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097"/>
        <w:gridCol w:w="5098"/>
      </w:tblGrid>
      <w:tr w:rsidR="00FD090F" w:rsidTr="00523EB7">
        <w:trPr>
          <w:trHeight w:val="1692"/>
        </w:trPr>
        <w:tc>
          <w:tcPr>
            <w:tcW w:w="5097" w:type="dxa"/>
          </w:tcPr>
          <w:p w:rsidR="00FD090F" w:rsidRPr="00E81CF9" w:rsidRDefault="00FD090F" w:rsidP="00523EB7">
            <w:pPr>
              <w:ind w:firstLine="0"/>
              <w:jc w:val="center"/>
              <w:rPr>
                <w:sz w:val="28"/>
                <w:szCs w:val="28"/>
              </w:rPr>
            </w:pPr>
            <w:r w:rsidRPr="00E81CF9">
              <w:rPr>
                <w:sz w:val="28"/>
                <w:szCs w:val="28"/>
              </w:rPr>
              <w:t>«Согласовано»</w:t>
            </w:r>
          </w:p>
          <w:p w:rsidR="00FD090F" w:rsidRPr="00E81CF9" w:rsidRDefault="00FD090F" w:rsidP="00523EB7">
            <w:pPr>
              <w:ind w:firstLine="0"/>
              <w:jc w:val="center"/>
              <w:rPr>
                <w:sz w:val="28"/>
                <w:szCs w:val="28"/>
              </w:rPr>
            </w:pPr>
            <w:r w:rsidRPr="00E81CF9">
              <w:rPr>
                <w:sz w:val="28"/>
                <w:szCs w:val="28"/>
              </w:rPr>
              <w:t>директор МУП г. Костромы</w:t>
            </w:r>
          </w:p>
          <w:p w:rsidR="00FD090F" w:rsidRPr="00E81CF9" w:rsidRDefault="00FD090F" w:rsidP="00523EB7">
            <w:pPr>
              <w:ind w:firstLine="0"/>
              <w:jc w:val="center"/>
              <w:rPr>
                <w:sz w:val="28"/>
                <w:szCs w:val="28"/>
              </w:rPr>
            </w:pPr>
            <w:r w:rsidRPr="00E81CF9">
              <w:rPr>
                <w:sz w:val="28"/>
                <w:szCs w:val="28"/>
              </w:rPr>
              <w:t>«Городские сети»</w:t>
            </w:r>
          </w:p>
          <w:p w:rsidR="00FD090F" w:rsidRPr="00E81CF9" w:rsidRDefault="00FD090F" w:rsidP="00523EB7">
            <w:pPr>
              <w:ind w:firstLine="0"/>
              <w:rPr>
                <w:sz w:val="28"/>
                <w:szCs w:val="28"/>
              </w:rPr>
            </w:pPr>
          </w:p>
          <w:p w:rsidR="00FD090F" w:rsidRDefault="00FD090F" w:rsidP="00523EB7">
            <w:pPr>
              <w:ind w:firstLine="0"/>
              <w:rPr>
                <w:sz w:val="28"/>
                <w:szCs w:val="28"/>
              </w:rPr>
            </w:pPr>
            <w:r>
              <w:rPr>
                <w:sz w:val="28"/>
                <w:szCs w:val="28"/>
              </w:rPr>
              <w:t>_____________________</w:t>
            </w:r>
            <w:r w:rsidRPr="00E81CF9">
              <w:rPr>
                <w:sz w:val="28"/>
                <w:szCs w:val="28"/>
              </w:rPr>
              <w:t>Соловьева С.Г.</w:t>
            </w:r>
          </w:p>
          <w:p w:rsidR="00FD090F" w:rsidRPr="00E81CF9" w:rsidRDefault="00FD090F" w:rsidP="00523EB7">
            <w:pPr>
              <w:ind w:firstLine="0"/>
              <w:rPr>
                <w:sz w:val="28"/>
                <w:szCs w:val="28"/>
              </w:rPr>
            </w:pPr>
          </w:p>
        </w:tc>
        <w:tc>
          <w:tcPr>
            <w:tcW w:w="5098" w:type="dxa"/>
          </w:tcPr>
          <w:p w:rsidR="00FD090F" w:rsidRPr="00E81CF9" w:rsidRDefault="00FD090F" w:rsidP="00523EB7">
            <w:pPr>
              <w:ind w:firstLine="0"/>
              <w:jc w:val="center"/>
              <w:rPr>
                <w:sz w:val="28"/>
                <w:szCs w:val="28"/>
              </w:rPr>
            </w:pPr>
          </w:p>
        </w:tc>
      </w:tr>
    </w:tbl>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FD090F" w:rsidRDefault="00FD090F" w:rsidP="00FD090F">
      <w:pPr>
        <w:ind w:firstLine="0"/>
        <w:jc w:val="center"/>
        <w:rPr>
          <w:b/>
          <w:sz w:val="56"/>
          <w:szCs w:val="56"/>
        </w:rPr>
      </w:pPr>
      <w:r w:rsidRPr="00E81CF9">
        <w:rPr>
          <w:b/>
          <w:sz w:val="56"/>
          <w:szCs w:val="56"/>
        </w:rPr>
        <w:t>с 2021 года по 2035 год</w:t>
      </w:r>
    </w:p>
    <w:p w:rsidR="00FD090F" w:rsidRPr="00E81CF9" w:rsidRDefault="00FD090F" w:rsidP="00FD090F">
      <w:pPr>
        <w:tabs>
          <w:tab w:val="left" w:pos="3300"/>
        </w:tabs>
        <w:rPr>
          <w:b/>
          <w:sz w:val="32"/>
          <w:szCs w:val="32"/>
        </w:rPr>
      </w:pPr>
      <w:r>
        <w:rPr>
          <w:sz w:val="56"/>
          <w:szCs w:val="56"/>
        </w:rPr>
        <w:tab/>
      </w:r>
      <w:r w:rsidRPr="00E81CF9">
        <w:rPr>
          <w:b/>
          <w:sz w:val="32"/>
          <w:szCs w:val="32"/>
        </w:rPr>
        <w:t>(актуализация на 2026 год)</w:t>
      </w:r>
    </w:p>
    <w:p w:rsidR="00FD090F" w:rsidRPr="00E81CF9" w:rsidRDefault="00FD090F" w:rsidP="00FD090F">
      <w:pPr>
        <w:rPr>
          <w:sz w:val="32"/>
          <w:szCs w:val="32"/>
        </w:rPr>
      </w:pPr>
    </w:p>
    <w:p w:rsidR="00FD090F" w:rsidRDefault="00FD090F" w:rsidP="00FD090F">
      <w:pPr>
        <w:rPr>
          <w:sz w:val="32"/>
          <w:szCs w:val="32"/>
        </w:rPr>
      </w:pPr>
    </w:p>
    <w:p w:rsidR="00FD090F" w:rsidRDefault="00FD090F" w:rsidP="00FD090F">
      <w:pPr>
        <w:ind w:firstLine="0"/>
        <w:rPr>
          <w:sz w:val="32"/>
          <w:szCs w:val="32"/>
        </w:rPr>
      </w:pPr>
      <w:r>
        <w:rPr>
          <w:sz w:val="32"/>
          <w:szCs w:val="32"/>
        </w:rPr>
        <w:t>Книга 2. Обосновывающие материалы</w:t>
      </w:r>
      <w:r w:rsidRPr="00685B4C">
        <w:rPr>
          <w:sz w:val="32"/>
          <w:szCs w:val="32"/>
        </w:rPr>
        <w:t>.</w:t>
      </w:r>
    </w:p>
    <w:p w:rsidR="00206C7B" w:rsidRPr="00E81CF9" w:rsidRDefault="00206C7B" w:rsidP="009E6286">
      <w:pPr>
        <w:spacing w:before="120"/>
        <w:ind w:firstLine="0"/>
        <w:jc w:val="left"/>
        <w:rPr>
          <w:sz w:val="32"/>
          <w:szCs w:val="32"/>
        </w:rPr>
      </w:pPr>
      <w:r w:rsidRPr="00501801">
        <w:rPr>
          <w:rFonts w:eastAsia="Calibri" w:cs="Times New Roman"/>
          <w:b/>
          <w:smallCaps/>
          <w:sz w:val="28"/>
          <w:szCs w:val="28"/>
        </w:rPr>
        <w:t>Глава 9</w:t>
      </w:r>
      <w:r>
        <w:rPr>
          <w:rFonts w:eastAsia="Calibri" w:cs="Times New Roman"/>
          <w:b/>
          <w:smallCaps/>
          <w:sz w:val="28"/>
          <w:szCs w:val="28"/>
        </w:rPr>
        <w:t xml:space="preserve">. </w:t>
      </w:r>
      <w:r w:rsidRPr="00501801">
        <w:rPr>
          <w:rFonts w:eastAsia="Calibri" w:cs="Times New Roman"/>
          <w:b/>
          <w:smallCaps/>
          <w:sz w:val="28"/>
          <w:szCs w:val="28"/>
        </w:rPr>
        <w:t>Предложения по переводу открытых систем теплоснабжения (горячего водоснабжения) в закрытые системы горячего водоснабжения</w:t>
      </w:r>
    </w:p>
    <w:p w:rsidR="00FD090F" w:rsidRPr="00E81CF9" w:rsidRDefault="00FD090F" w:rsidP="00FD090F">
      <w:pPr>
        <w:rPr>
          <w:sz w:val="32"/>
          <w:szCs w:val="32"/>
        </w:rPr>
      </w:pPr>
    </w:p>
    <w:p w:rsidR="00FD090F" w:rsidRDefault="00FD090F" w:rsidP="00FD090F">
      <w:pPr>
        <w:rPr>
          <w:sz w:val="32"/>
          <w:szCs w:val="32"/>
        </w:rPr>
      </w:pPr>
    </w:p>
    <w:p w:rsidR="00FD090F" w:rsidRDefault="00FD090F" w:rsidP="00FD090F">
      <w:pPr>
        <w:rPr>
          <w:sz w:val="32"/>
          <w:szCs w:val="32"/>
        </w:rPr>
      </w:pPr>
    </w:p>
    <w:p w:rsidR="00FD090F" w:rsidRDefault="00FD090F" w:rsidP="00FD090F">
      <w:pPr>
        <w:rPr>
          <w:sz w:val="32"/>
          <w:szCs w:val="32"/>
        </w:rPr>
      </w:pPr>
    </w:p>
    <w:p w:rsidR="00FD090F" w:rsidRPr="00E81CF9" w:rsidRDefault="00FD090F" w:rsidP="00FD090F">
      <w:pPr>
        <w:rPr>
          <w:sz w:val="32"/>
          <w:szCs w:val="32"/>
        </w:rPr>
      </w:pPr>
      <w:r>
        <w:rPr>
          <w:sz w:val="32"/>
          <w:szCs w:val="32"/>
        </w:rPr>
        <w:t>Договор от 11.07.2025 года №33/2025</w:t>
      </w:r>
    </w:p>
    <w:p w:rsidR="00FD090F" w:rsidRPr="00A13A6D" w:rsidRDefault="00FD090F" w:rsidP="00FD090F">
      <w:pPr>
        <w:rPr>
          <w:sz w:val="24"/>
          <w:szCs w:val="24"/>
        </w:rPr>
      </w:pPr>
    </w:p>
    <w:p w:rsidR="00FD090F" w:rsidRPr="00A13A6D" w:rsidRDefault="00FD090F" w:rsidP="00FD090F">
      <w:pPr>
        <w:rPr>
          <w:sz w:val="24"/>
          <w:szCs w:val="24"/>
        </w:rPr>
      </w:pPr>
    </w:p>
    <w:p w:rsidR="00FD090F" w:rsidRPr="00A13A6D" w:rsidRDefault="00FD090F" w:rsidP="00FD090F">
      <w:pPr>
        <w:rPr>
          <w:sz w:val="24"/>
          <w:szCs w:val="24"/>
        </w:rPr>
      </w:pPr>
    </w:p>
    <w:p w:rsidR="00FD090F" w:rsidRPr="00A13A6D" w:rsidRDefault="00FD090F" w:rsidP="00FD090F">
      <w:pPr>
        <w:rPr>
          <w:sz w:val="24"/>
          <w:szCs w:val="24"/>
        </w:rPr>
      </w:pPr>
    </w:p>
    <w:p w:rsidR="00FD090F" w:rsidRPr="00A13A6D" w:rsidRDefault="00FD090F" w:rsidP="00FD090F">
      <w:pPr>
        <w:rPr>
          <w:sz w:val="24"/>
          <w:szCs w:val="24"/>
        </w:rPr>
      </w:pPr>
    </w:p>
    <w:p w:rsidR="00FD090F" w:rsidRPr="00A13A6D" w:rsidRDefault="00FD090F" w:rsidP="00FD090F">
      <w:pPr>
        <w:rPr>
          <w:sz w:val="24"/>
          <w:szCs w:val="24"/>
        </w:rPr>
      </w:pPr>
    </w:p>
    <w:p w:rsidR="00FD090F" w:rsidRDefault="00FD090F" w:rsidP="00FD090F">
      <w:pPr>
        <w:jc w:val="center"/>
        <w:rPr>
          <w:sz w:val="32"/>
          <w:szCs w:val="32"/>
        </w:rPr>
      </w:pPr>
    </w:p>
    <w:p w:rsidR="00FD090F" w:rsidRDefault="00FD090F" w:rsidP="00FD090F">
      <w:pPr>
        <w:jc w:val="center"/>
        <w:rPr>
          <w:sz w:val="32"/>
          <w:szCs w:val="32"/>
        </w:rPr>
      </w:pPr>
    </w:p>
    <w:p w:rsidR="00FD090F" w:rsidRDefault="00FD090F" w:rsidP="00FD090F">
      <w:pPr>
        <w:jc w:val="center"/>
        <w:rPr>
          <w:sz w:val="32"/>
          <w:szCs w:val="32"/>
        </w:rPr>
      </w:pPr>
      <w:r>
        <w:rPr>
          <w:sz w:val="32"/>
          <w:szCs w:val="32"/>
        </w:rPr>
        <w:t>2025 год</w:t>
      </w:r>
    </w:p>
    <w:p w:rsidR="00FD090F" w:rsidRDefault="00FD090F" w:rsidP="00FD090F">
      <w:pPr>
        <w:jc w:val="center"/>
      </w:pPr>
      <w:r>
        <w:lastRenderedPageBreak/>
        <w:t>Содержание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9072"/>
        <w:gridCol w:w="567"/>
      </w:tblGrid>
      <w:tr w:rsidR="00FD090F" w:rsidTr="00661C7E">
        <w:tc>
          <w:tcPr>
            <w:tcW w:w="562" w:type="dxa"/>
          </w:tcPr>
          <w:p w:rsidR="00FD090F" w:rsidRDefault="00FD090F" w:rsidP="00523EB7">
            <w:pPr>
              <w:ind w:firstLine="0"/>
              <w:jc w:val="center"/>
            </w:pPr>
            <w:r w:rsidRPr="00F4617F">
              <w:t>1</w:t>
            </w:r>
          </w:p>
        </w:tc>
        <w:tc>
          <w:tcPr>
            <w:tcW w:w="9072" w:type="dxa"/>
          </w:tcPr>
          <w:p w:rsidR="00FD090F" w:rsidRDefault="00FD090F" w:rsidP="00206C7B">
            <w:pPr>
              <w:ind w:firstLine="0"/>
              <w:jc w:val="left"/>
            </w:pPr>
            <w:r w:rsidRPr="00FD090F">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w:t>
            </w:r>
            <w:bookmarkStart w:id="0" w:name="_GoBack"/>
            <w:bookmarkEnd w:id="0"/>
            <w:r w:rsidRPr="00FD090F">
              <w:t>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p>
        </w:tc>
        <w:tc>
          <w:tcPr>
            <w:tcW w:w="567" w:type="dxa"/>
            <w:vAlign w:val="bottom"/>
          </w:tcPr>
          <w:p w:rsidR="00FD090F" w:rsidRDefault="002F2400" w:rsidP="00523EB7">
            <w:pPr>
              <w:ind w:firstLine="0"/>
              <w:jc w:val="center"/>
            </w:pPr>
            <w:r>
              <w:t>3</w:t>
            </w:r>
          </w:p>
        </w:tc>
      </w:tr>
      <w:tr w:rsidR="00FD090F" w:rsidTr="00661C7E">
        <w:tc>
          <w:tcPr>
            <w:tcW w:w="562" w:type="dxa"/>
          </w:tcPr>
          <w:p w:rsidR="00FD090F" w:rsidRDefault="00FD090F" w:rsidP="00523EB7">
            <w:pPr>
              <w:ind w:firstLine="0"/>
              <w:jc w:val="center"/>
            </w:pPr>
            <w:r>
              <w:t>2</w:t>
            </w:r>
          </w:p>
        </w:tc>
        <w:tc>
          <w:tcPr>
            <w:tcW w:w="9072" w:type="dxa"/>
          </w:tcPr>
          <w:p w:rsidR="00FD090F" w:rsidRDefault="00FD090F" w:rsidP="00206C7B">
            <w:pPr>
              <w:ind w:firstLine="0"/>
              <w:jc w:val="left"/>
            </w:pPr>
            <w:r w:rsidRPr="00FD090F">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отдельным участкам такой системы, на закрытую систему горячего водоснабжения</w:t>
            </w:r>
          </w:p>
        </w:tc>
        <w:tc>
          <w:tcPr>
            <w:tcW w:w="567" w:type="dxa"/>
            <w:vAlign w:val="bottom"/>
          </w:tcPr>
          <w:p w:rsidR="00FD090F" w:rsidRDefault="002F2400" w:rsidP="00523EB7">
            <w:pPr>
              <w:ind w:firstLine="0"/>
              <w:jc w:val="center"/>
            </w:pPr>
            <w:r>
              <w:t>3</w:t>
            </w:r>
          </w:p>
        </w:tc>
      </w:tr>
      <w:tr w:rsidR="00FD090F" w:rsidTr="00661C7E">
        <w:tc>
          <w:tcPr>
            <w:tcW w:w="562" w:type="dxa"/>
          </w:tcPr>
          <w:p w:rsidR="00FD090F" w:rsidRDefault="00FD090F" w:rsidP="00523EB7">
            <w:pPr>
              <w:ind w:firstLine="0"/>
              <w:jc w:val="center"/>
            </w:pPr>
            <w:r>
              <w:t>3</w:t>
            </w:r>
          </w:p>
        </w:tc>
        <w:tc>
          <w:tcPr>
            <w:tcW w:w="9072" w:type="dxa"/>
          </w:tcPr>
          <w:p w:rsidR="00FD090F" w:rsidRDefault="00FD090F" w:rsidP="00206C7B">
            <w:pPr>
              <w:ind w:firstLine="0"/>
              <w:jc w:val="left"/>
            </w:pPr>
            <w:r w:rsidRPr="00FD090F">
              <w:t>Обоснование и пересмотр графика температур теплоносителя и его расхода в открытой системе теплоснабжения (горячего водоснабжения)</w:t>
            </w:r>
          </w:p>
        </w:tc>
        <w:tc>
          <w:tcPr>
            <w:tcW w:w="567" w:type="dxa"/>
            <w:vAlign w:val="bottom"/>
          </w:tcPr>
          <w:p w:rsidR="00FD090F" w:rsidRDefault="002F2400" w:rsidP="00523EB7">
            <w:pPr>
              <w:ind w:firstLine="0"/>
              <w:jc w:val="center"/>
            </w:pPr>
            <w:r>
              <w:t>8</w:t>
            </w:r>
          </w:p>
        </w:tc>
      </w:tr>
      <w:tr w:rsidR="00FD090F" w:rsidTr="00661C7E">
        <w:tc>
          <w:tcPr>
            <w:tcW w:w="562" w:type="dxa"/>
          </w:tcPr>
          <w:p w:rsidR="00FD090F" w:rsidRDefault="00FD090F" w:rsidP="00523EB7">
            <w:pPr>
              <w:ind w:firstLine="0"/>
              <w:jc w:val="center"/>
            </w:pPr>
            <w:r>
              <w:t>4</w:t>
            </w:r>
          </w:p>
        </w:tc>
        <w:tc>
          <w:tcPr>
            <w:tcW w:w="9072" w:type="dxa"/>
          </w:tcPr>
          <w:p w:rsidR="00FD090F" w:rsidRDefault="00FD090F" w:rsidP="00206C7B">
            <w:pPr>
              <w:ind w:firstLine="0"/>
              <w:jc w:val="left"/>
            </w:pPr>
            <w:r w:rsidRPr="00FD090F">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Pr="00FD090F">
              <w:rPr>
                <w:webHidden/>
              </w:rPr>
              <w:tab/>
            </w:r>
            <w:r w:rsidRPr="00FD090F">
              <w:rPr>
                <w:webHidden/>
              </w:rPr>
              <w:fldChar w:fldCharType="begin"/>
            </w:r>
            <w:r w:rsidRPr="00FD090F">
              <w:rPr>
                <w:webHidden/>
              </w:rPr>
              <w:instrText xml:space="preserve"> PAGEREF _Toc181403872 \h </w:instrText>
            </w:r>
            <w:r w:rsidRPr="00FD090F">
              <w:rPr>
                <w:webHidden/>
              </w:rPr>
            </w:r>
            <w:r w:rsidRPr="00FD090F">
              <w:rPr>
                <w:webHidden/>
              </w:rPr>
              <w:fldChar w:fldCharType="separate"/>
            </w:r>
            <w:r w:rsidRPr="00FD090F">
              <w:rPr>
                <w:webHidden/>
              </w:rPr>
              <w:t>12</w:t>
            </w:r>
            <w:r w:rsidRPr="00FD090F">
              <w:rPr>
                <w:webHidden/>
              </w:rPr>
              <w:fldChar w:fldCharType="end"/>
            </w:r>
          </w:p>
        </w:tc>
        <w:tc>
          <w:tcPr>
            <w:tcW w:w="567" w:type="dxa"/>
            <w:vAlign w:val="bottom"/>
          </w:tcPr>
          <w:p w:rsidR="00FD090F" w:rsidRDefault="002F2400" w:rsidP="00523EB7">
            <w:pPr>
              <w:ind w:firstLine="0"/>
              <w:jc w:val="center"/>
            </w:pPr>
            <w:r>
              <w:t>11</w:t>
            </w:r>
          </w:p>
        </w:tc>
      </w:tr>
      <w:tr w:rsidR="00FD090F" w:rsidTr="00661C7E">
        <w:tc>
          <w:tcPr>
            <w:tcW w:w="562" w:type="dxa"/>
          </w:tcPr>
          <w:p w:rsidR="00FD090F" w:rsidRDefault="00FD090F" w:rsidP="00523EB7">
            <w:pPr>
              <w:ind w:firstLine="0"/>
              <w:jc w:val="center"/>
            </w:pPr>
            <w:r>
              <w:t>5</w:t>
            </w:r>
          </w:p>
        </w:tc>
        <w:tc>
          <w:tcPr>
            <w:tcW w:w="9072" w:type="dxa"/>
          </w:tcPr>
          <w:p w:rsidR="00FD090F" w:rsidRDefault="00FD090F" w:rsidP="00206C7B">
            <w:pPr>
              <w:ind w:firstLine="0"/>
              <w:jc w:val="left"/>
            </w:pPr>
            <w:r w:rsidRPr="00FD090F">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p>
        </w:tc>
        <w:tc>
          <w:tcPr>
            <w:tcW w:w="567" w:type="dxa"/>
            <w:vAlign w:val="bottom"/>
          </w:tcPr>
          <w:p w:rsidR="00FD090F" w:rsidRDefault="002F2400" w:rsidP="00523EB7">
            <w:pPr>
              <w:ind w:firstLine="0"/>
              <w:jc w:val="center"/>
            </w:pPr>
            <w:r>
              <w:t>13</w:t>
            </w:r>
          </w:p>
        </w:tc>
      </w:tr>
      <w:tr w:rsidR="00FD090F" w:rsidTr="00661C7E">
        <w:tc>
          <w:tcPr>
            <w:tcW w:w="562" w:type="dxa"/>
          </w:tcPr>
          <w:p w:rsidR="00FD090F" w:rsidRDefault="00FD090F" w:rsidP="00523EB7">
            <w:pPr>
              <w:ind w:firstLine="0"/>
              <w:jc w:val="center"/>
            </w:pPr>
            <w:r>
              <w:t>6</w:t>
            </w:r>
          </w:p>
        </w:tc>
        <w:tc>
          <w:tcPr>
            <w:tcW w:w="9072" w:type="dxa"/>
          </w:tcPr>
          <w:p w:rsidR="00FD090F" w:rsidRDefault="00FD090F" w:rsidP="00206C7B">
            <w:pPr>
              <w:ind w:firstLine="0"/>
              <w:jc w:val="left"/>
            </w:pPr>
            <w:r w:rsidRPr="00FD090F">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p>
        </w:tc>
        <w:tc>
          <w:tcPr>
            <w:tcW w:w="567" w:type="dxa"/>
            <w:vAlign w:val="bottom"/>
          </w:tcPr>
          <w:p w:rsidR="00FD090F" w:rsidRDefault="002F2400" w:rsidP="00523EB7">
            <w:pPr>
              <w:ind w:firstLine="0"/>
              <w:jc w:val="center"/>
            </w:pPr>
            <w:r>
              <w:t>14</w:t>
            </w:r>
          </w:p>
        </w:tc>
      </w:tr>
      <w:tr w:rsidR="00FD090F" w:rsidTr="00661C7E">
        <w:tc>
          <w:tcPr>
            <w:tcW w:w="562" w:type="dxa"/>
          </w:tcPr>
          <w:p w:rsidR="00FD090F" w:rsidRDefault="00FD090F" w:rsidP="00523EB7">
            <w:pPr>
              <w:ind w:firstLine="0"/>
              <w:jc w:val="center"/>
            </w:pPr>
            <w:r>
              <w:t>7</w:t>
            </w:r>
          </w:p>
        </w:tc>
        <w:tc>
          <w:tcPr>
            <w:tcW w:w="9072" w:type="dxa"/>
          </w:tcPr>
          <w:p w:rsidR="00FD090F" w:rsidRDefault="00FD090F" w:rsidP="00206C7B">
            <w:pPr>
              <w:ind w:firstLine="0"/>
              <w:jc w:val="left"/>
            </w:pPr>
            <w:r w:rsidRPr="00FD090F">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p>
        </w:tc>
        <w:tc>
          <w:tcPr>
            <w:tcW w:w="567" w:type="dxa"/>
            <w:vAlign w:val="bottom"/>
          </w:tcPr>
          <w:p w:rsidR="00FD090F" w:rsidRDefault="002F2400" w:rsidP="00523EB7">
            <w:pPr>
              <w:ind w:firstLine="0"/>
              <w:jc w:val="center"/>
            </w:pPr>
            <w:r>
              <w:t>15</w:t>
            </w:r>
          </w:p>
        </w:tc>
      </w:tr>
    </w:tbl>
    <w:p w:rsidR="00523EB7" w:rsidRDefault="00523EB7"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Pr="008E61AF" w:rsidRDefault="008E61AF" w:rsidP="008E61AF">
      <w:pPr>
        <w:pStyle w:val="a5"/>
        <w:numPr>
          <w:ilvl w:val="0"/>
          <w:numId w:val="1"/>
        </w:numPr>
        <w:jc w:val="center"/>
        <w:rPr>
          <w:b/>
        </w:rPr>
      </w:pPr>
      <w:r w:rsidRPr="008E61AF">
        <w:rPr>
          <w:b/>
        </w:rPr>
        <w:lastRenderedPageBreak/>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p>
    <w:p w:rsidR="00FD090F" w:rsidRDefault="00FD090F" w:rsidP="00FD090F">
      <w:pPr>
        <w:ind w:firstLine="0"/>
      </w:pPr>
    </w:p>
    <w:p w:rsidR="008E61AF" w:rsidRDefault="008E61AF" w:rsidP="00523EB7">
      <w:pPr>
        <w:ind w:firstLine="567"/>
        <w:rPr>
          <w:rFonts w:eastAsia="Calibri" w:cs="Times New Roman"/>
          <w:szCs w:val="26"/>
        </w:rPr>
      </w:pPr>
      <w:r>
        <w:rPr>
          <w:rFonts w:eastAsia="Calibri" w:cs="Times New Roman"/>
          <w:szCs w:val="26"/>
        </w:rPr>
        <w:t xml:space="preserve">В городском округе </w:t>
      </w:r>
      <w:r w:rsidRPr="008E61AF">
        <w:rPr>
          <w:rFonts w:eastAsia="Calibri" w:cs="Times New Roman"/>
          <w:szCs w:val="26"/>
        </w:rPr>
        <w:t>открыты</w:t>
      </w:r>
      <w:r>
        <w:rPr>
          <w:rFonts w:eastAsia="Calibri" w:cs="Times New Roman"/>
          <w:szCs w:val="26"/>
        </w:rPr>
        <w:t>е</w:t>
      </w:r>
      <w:r w:rsidRPr="008E61AF">
        <w:rPr>
          <w:rFonts w:eastAsia="Calibri" w:cs="Times New Roman"/>
          <w:szCs w:val="26"/>
        </w:rPr>
        <w:t xml:space="preserve"> систем</w:t>
      </w:r>
      <w:r>
        <w:rPr>
          <w:rFonts w:eastAsia="Calibri" w:cs="Times New Roman"/>
          <w:szCs w:val="26"/>
        </w:rPr>
        <w:t>ы</w:t>
      </w:r>
      <w:r w:rsidRPr="008E61AF">
        <w:rPr>
          <w:rFonts w:eastAsia="Calibri" w:cs="Times New Roman"/>
          <w:szCs w:val="26"/>
        </w:rPr>
        <w:t xml:space="preserve"> </w:t>
      </w:r>
      <w:r>
        <w:rPr>
          <w:rFonts w:eastAsia="Calibri" w:cs="Times New Roman"/>
          <w:szCs w:val="26"/>
        </w:rPr>
        <w:t xml:space="preserve">горячего водоснабжения существуют от 2-х котельных: ул. Никитская, 47в и ул. Сутырина, 8. Перевод </w:t>
      </w:r>
      <w:r w:rsidRPr="008E61AF">
        <w:rPr>
          <w:rFonts w:eastAsia="Calibri" w:cs="Times New Roman"/>
          <w:szCs w:val="26"/>
        </w:rPr>
        <w:t>открыт</w:t>
      </w:r>
      <w:r>
        <w:rPr>
          <w:rFonts w:eastAsia="Calibri" w:cs="Times New Roman"/>
          <w:szCs w:val="26"/>
        </w:rPr>
        <w:t>ой</w:t>
      </w:r>
      <w:r w:rsidRPr="008E61AF">
        <w:rPr>
          <w:rFonts w:eastAsia="Calibri" w:cs="Times New Roman"/>
          <w:szCs w:val="26"/>
        </w:rPr>
        <w:t xml:space="preserve"> систем</w:t>
      </w:r>
      <w:r>
        <w:rPr>
          <w:rFonts w:eastAsia="Calibri" w:cs="Times New Roman"/>
          <w:szCs w:val="26"/>
        </w:rPr>
        <w:t>ы</w:t>
      </w:r>
      <w:r w:rsidRPr="008E61AF">
        <w:rPr>
          <w:rFonts w:eastAsia="Calibri" w:cs="Times New Roman"/>
          <w:szCs w:val="26"/>
        </w:rPr>
        <w:t xml:space="preserve"> </w:t>
      </w:r>
      <w:r>
        <w:rPr>
          <w:rFonts w:eastAsia="Calibri" w:cs="Times New Roman"/>
          <w:szCs w:val="26"/>
        </w:rPr>
        <w:t xml:space="preserve">горячего водоснабжения от котельной по ул. Никитская, 47в </w:t>
      </w:r>
      <w:r w:rsidR="00523EB7">
        <w:rPr>
          <w:rFonts w:eastAsia="Calibri" w:cs="Times New Roman"/>
          <w:szCs w:val="26"/>
        </w:rPr>
        <w:t xml:space="preserve">завершается. Перевод </w:t>
      </w:r>
      <w:r w:rsidR="00523EB7" w:rsidRPr="008E61AF">
        <w:rPr>
          <w:rFonts w:eastAsia="Calibri" w:cs="Times New Roman"/>
          <w:szCs w:val="26"/>
        </w:rPr>
        <w:t>открыт</w:t>
      </w:r>
      <w:r w:rsidR="00523EB7">
        <w:rPr>
          <w:rFonts w:eastAsia="Calibri" w:cs="Times New Roman"/>
          <w:szCs w:val="26"/>
        </w:rPr>
        <w:t>ой</w:t>
      </w:r>
      <w:r w:rsidR="00523EB7" w:rsidRPr="008E61AF">
        <w:rPr>
          <w:rFonts w:eastAsia="Calibri" w:cs="Times New Roman"/>
          <w:szCs w:val="26"/>
        </w:rPr>
        <w:t xml:space="preserve"> систем</w:t>
      </w:r>
      <w:r w:rsidR="00523EB7">
        <w:rPr>
          <w:rFonts w:eastAsia="Calibri" w:cs="Times New Roman"/>
          <w:szCs w:val="26"/>
        </w:rPr>
        <w:t>ы</w:t>
      </w:r>
      <w:r w:rsidR="00523EB7" w:rsidRPr="008E61AF">
        <w:rPr>
          <w:rFonts w:eastAsia="Calibri" w:cs="Times New Roman"/>
          <w:szCs w:val="26"/>
        </w:rPr>
        <w:t xml:space="preserve"> </w:t>
      </w:r>
      <w:r w:rsidR="00523EB7">
        <w:rPr>
          <w:rFonts w:eastAsia="Calibri" w:cs="Times New Roman"/>
          <w:szCs w:val="26"/>
        </w:rPr>
        <w:t xml:space="preserve">горячего водоснабжения от котельной по ул. Сутырина, 8 приостановился по причине нежелания потребителей переходить на закрытую систему ГВС, поскольку с котельной теплоноситель поступает достаточно чистый, прошедший </w:t>
      </w:r>
      <w:proofErr w:type="spellStart"/>
      <w:r w:rsidR="00523EB7">
        <w:rPr>
          <w:rFonts w:eastAsia="Calibri" w:cs="Times New Roman"/>
          <w:szCs w:val="26"/>
        </w:rPr>
        <w:t>химводоочистку</w:t>
      </w:r>
      <w:proofErr w:type="spellEnd"/>
      <w:r w:rsidR="00523EB7">
        <w:rPr>
          <w:rFonts w:eastAsia="Calibri" w:cs="Times New Roman"/>
          <w:szCs w:val="26"/>
        </w:rPr>
        <w:t xml:space="preserve"> и деаэрацию.</w:t>
      </w:r>
    </w:p>
    <w:p w:rsidR="00523EB7" w:rsidRDefault="008E61AF" w:rsidP="008E61AF">
      <w:pPr>
        <w:ind w:firstLine="567"/>
        <w:rPr>
          <w:rFonts w:eastAsia="Calibri" w:cs="Times New Roman"/>
          <w:szCs w:val="26"/>
        </w:rPr>
      </w:pPr>
      <w:r w:rsidRPr="008E61AF">
        <w:rPr>
          <w:rFonts w:eastAsia="Calibri" w:cs="Times New Roman"/>
          <w:szCs w:val="26"/>
        </w:rPr>
        <w:t>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 не произошло.</w:t>
      </w:r>
    </w:p>
    <w:p w:rsidR="00523EB7" w:rsidRDefault="00523EB7" w:rsidP="008E61AF">
      <w:pPr>
        <w:ind w:firstLine="567"/>
        <w:rPr>
          <w:rFonts w:eastAsia="Calibri" w:cs="Times New Roman"/>
          <w:szCs w:val="26"/>
        </w:rPr>
      </w:pPr>
    </w:p>
    <w:p w:rsidR="00FD090F" w:rsidRPr="00523EB7" w:rsidRDefault="00523EB7" w:rsidP="00D71D65">
      <w:pPr>
        <w:pStyle w:val="a5"/>
        <w:numPr>
          <w:ilvl w:val="0"/>
          <w:numId w:val="1"/>
        </w:numPr>
        <w:spacing w:after="120"/>
        <w:ind w:left="714" w:hanging="357"/>
        <w:contextualSpacing w:val="0"/>
        <w:jc w:val="center"/>
        <w:rPr>
          <w:b/>
          <w:szCs w:val="26"/>
        </w:rPr>
      </w:pPr>
      <w:r w:rsidRPr="00523EB7">
        <w:rPr>
          <w:b/>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отдельным участкам такой системы, на закрытую систему горячего водоснабжения</w:t>
      </w:r>
    </w:p>
    <w:p w:rsidR="00523EB7" w:rsidRPr="0035190B" w:rsidRDefault="00523EB7" w:rsidP="00D71D65">
      <w:pPr>
        <w:ind w:firstLine="709"/>
        <w:rPr>
          <w:rFonts w:eastAsia="Calibri" w:cs="Times New Roman"/>
          <w:szCs w:val="26"/>
        </w:rPr>
      </w:pPr>
      <w:r w:rsidRPr="0035190B">
        <w:rPr>
          <w:rFonts w:eastAsia="Calibri" w:cs="Times New Roman"/>
          <w:szCs w:val="26"/>
        </w:rPr>
        <w:t>В городе Костроме предполагается перевод потребителей от открытого водоразбора на закрытый:</w:t>
      </w:r>
    </w:p>
    <w:p w:rsidR="00523EB7" w:rsidRPr="0035190B" w:rsidRDefault="00523EB7" w:rsidP="00D71D65">
      <w:pPr>
        <w:ind w:firstLine="709"/>
        <w:rPr>
          <w:rFonts w:eastAsia="Calibri" w:cs="Times New Roman"/>
          <w:szCs w:val="26"/>
        </w:rPr>
      </w:pPr>
      <w:r w:rsidRPr="0035190B">
        <w:rPr>
          <w:rFonts w:eastAsia="Calibri" w:cs="Times New Roman"/>
          <w:szCs w:val="26"/>
        </w:rPr>
        <w:t>- от котельной улица Сутырина, 8 (МУП города Костромы «Городские сети») на закрытую систему горячего водоснабжения путем установки у потребителей элеваторных узлов и подогревателей ГВС;</w:t>
      </w:r>
    </w:p>
    <w:p w:rsidR="00523EB7" w:rsidRPr="0035190B" w:rsidRDefault="00523EB7" w:rsidP="00D71D65">
      <w:pPr>
        <w:ind w:firstLine="709"/>
        <w:rPr>
          <w:rFonts w:eastAsia="Calibri" w:cs="Times New Roman"/>
          <w:szCs w:val="26"/>
        </w:rPr>
      </w:pPr>
      <w:r w:rsidRPr="0035190B">
        <w:rPr>
          <w:rFonts w:eastAsia="Calibri" w:cs="Times New Roman"/>
          <w:szCs w:val="26"/>
        </w:rPr>
        <w:t>- от котельной улица Никитская, 47в (МУП города Костромы «Городские сети») путем установки у потребителей подогревателей ГВС.</w:t>
      </w:r>
    </w:p>
    <w:p w:rsidR="00523EB7" w:rsidRPr="007D2117" w:rsidRDefault="00523EB7" w:rsidP="00D71D65">
      <w:pPr>
        <w:ind w:firstLine="709"/>
        <w:rPr>
          <w:rFonts w:eastAsia="Calibri" w:cs="Times New Roman"/>
          <w:sz w:val="24"/>
          <w:szCs w:val="24"/>
        </w:rPr>
      </w:pPr>
      <w:r w:rsidRPr="007D2117">
        <w:rPr>
          <w:rFonts w:eastAsia="Calibri" w:cs="Times New Roman"/>
          <w:sz w:val="24"/>
          <w:szCs w:val="24"/>
        </w:rPr>
        <w:t xml:space="preserve">Перечень зданий, подключенных к котельной по улице Сутырина, 8 на которых предлагается переход от открытой системы на закрытую систему горячего водоснабжения, представлено в таблице </w:t>
      </w:r>
      <w:r w:rsidR="00D71D65">
        <w:rPr>
          <w:rFonts w:eastAsia="Calibri" w:cs="Times New Roman"/>
          <w:sz w:val="24"/>
          <w:szCs w:val="24"/>
        </w:rPr>
        <w:t>2.1.</w:t>
      </w:r>
    </w:p>
    <w:p w:rsidR="00523EB7" w:rsidRPr="00D71D65" w:rsidRDefault="00523EB7" w:rsidP="00D71D65">
      <w:pPr>
        <w:spacing w:after="120"/>
        <w:ind w:firstLine="0"/>
        <w:jc w:val="center"/>
        <w:rPr>
          <w:rFonts w:eastAsia="Calibri" w:cs="Times New Roman"/>
          <w:bCs/>
          <w:sz w:val="24"/>
          <w:szCs w:val="24"/>
        </w:rPr>
      </w:pPr>
      <w:r w:rsidRPr="00D71D65">
        <w:rPr>
          <w:rFonts w:eastAsia="Calibri" w:cs="Times New Roman"/>
          <w:bCs/>
          <w:sz w:val="24"/>
          <w:lang w:bidi="en-US"/>
        </w:rPr>
        <w:t xml:space="preserve">Таблица </w:t>
      </w:r>
      <w:bookmarkStart w:id="1" w:name="МеропТЭЦ"/>
      <w:r w:rsidRPr="00D71D65">
        <w:rPr>
          <w:rFonts w:eastAsia="Calibri" w:cs="Times New Roman"/>
          <w:bCs/>
          <w:sz w:val="24"/>
          <w:lang w:bidi="en-US"/>
        </w:rPr>
        <w:fldChar w:fldCharType="begin"/>
      </w:r>
      <w:r w:rsidRPr="00D71D65">
        <w:rPr>
          <w:rFonts w:eastAsia="Calibri" w:cs="Times New Roman"/>
          <w:bCs/>
          <w:sz w:val="24"/>
          <w:lang w:bidi="en-US"/>
        </w:rPr>
        <w:instrText xml:space="preserve"> STYLEREF 1 \s </w:instrText>
      </w:r>
      <w:r w:rsidRPr="00D71D65">
        <w:rPr>
          <w:rFonts w:eastAsia="Calibri" w:cs="Times New Roman"/>
          <w:bCs/>
          <w:sz w:val="24"/>
          <w:lang w:bidi="en-US"/>
        </w:rPr>
        <w:fldChar w:fldCharType="separate"/>
      </w:r>
      <w:r w:rsidRPr="00D71D65">
        <w:rPr>
          <w:rFonts w:eastAsia="Calibri" w:cs="Times New Roman"/>
          <w:bCs/>
          <w:noProof/>
          <w:sz w:val="24"/>
          <w:lang w:bidi="en-US"/>
        </w:rPr>
        <w:t>2</w:t>
      </w:r>
      <w:r w:rsidRPr="00D71D65">
        <w:rPr>
          <w:rFonts w:eastAsia="Calibri" w:cs="Times New Roman"/>
          <w:bCs/>
          <w:sz w:val="24"/>
          <w:lang w:bidi="en-US"/>
        </w:rPr>
        <w:fldChar w:fldCharType="end"/>
      </w:r>
      <w:r w:rsidRPr="00D71D65">
        <w:rPr>
          <w:rFonts w:eastAsia="Calibri" w:cs="Times New Roman"/>
          <w:bCs/>
          <w:sz w:val="24"/>
          <w:lang w:bidi="en-US"/>
        </w:rPr>
        <w:t>.</w:t>
      </w:r>
      <w:r w:rsidRPr="00D71D65">
        <w:rPr>
          <w:rFonts w:eastAsia="Calibri" w:cs="Times New Roman"/>
          <w:bCs/>
          <w:sz w:val="24"/>
          <w:lang w:bidi="en-US"/>
        </w:rPr>
        <w:fldChar w:fldCharType="begin"/>
      </w:r>
      <w:r w:rsidRPr="00D71D65">
        <w:rPr>
          <w:rFonts w:eastAsia="Calibri" w:cs="Times New Roman"/>
          <w:bCs/>
          <w:sz w:val="24"/>
          <w:lang w:bidi="en-US"/>
        </w:rPr>
        <w:instrText xml:space="preserve"> SEQ Таблица \* ARABIC \s 1 </w:instrText>
      </w:r>
      <w:r w:rsidRPr="00D71D65">
        <w:rPr>
          <w:rFonts w:eastAsia="Calibri" w:cs="Times New Roman"/>
          <w:bCs/>
          <w:sz w:val="24"/>
          <w:lang w:bidi="en-US"/>
        </w:rPr>
        <w:fldChar w:fldCharType="separate"/>
      </w:r>
      <w:r w:rsidRPr="00D71D65">
        <w:rPr>
          <w:rFonts w:eastAsia="Calibri" w:cs="Times New Roman"/>
          <w:bCs/>
          <w:noProof/>
          <w:sz w:val="24"/>
          <w:lang w:bidi="en-US"/>
        </w:rPr>
        <w:t>1</w:t>
      </w:r>
      <w:r w:rsidRPr="00D71D65">
        <w:rPr>
          <w:rFonts w:eastAsia="Calibri" w:cs="Times New Roman"/>
          <w:bCs/>
          <w:sz w:val="24"/>
          <w:lang w:bidi="en-US"/>
        </w:rPr>
        <w:fldChar w:fldCharType="end"/>
      </w:r>
      <w:bookmarkEnd w:id="1"/>
      <w:r w:rsidRPr="00D71D65">
        <w:rPr>
          <w:rFonts w:eastAsia="Calibri" w:cs="Times New Roman"/>
          <w:bCs/>
          <w:sz w:val="24"/>
          <w:lang w:bidi="en-US"/>
        </w:rPr>
        <w:t xml:space="preserve"> –</w:t>
      </w:r>
      <w:r w:rsidRPr="00D71D65">
        <w:rPr>
          <w:rFonts w:eastAsia="Calibri" w:cs="Times New Roman"/>
          <w:bCs/>
          <w:sz w:val="24"/>
          <w:szCs w:val="24"/>
        </w:rPr>
        <w:t xml:space="preserve"> </w:t>
      </w:r>
      <w:r w:rsidRPr="00D71D65">
        <w:rPr>
          <w:rFonts w:eastAsia="Calibri" w:cs="Times New Roman"/>
          <w:bCs/>
          <w:sz w:val="24"/>
          <w:lang w:bidi="en-US"/>
        </w:rPr>
        <w:t>Перечень зданий, подключенных к котельной по улице Сутырина, 8 на которых предлагается переход от открытой системы на закрытую систему горячего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4949"/>
        <w:gridCol w:w="4323"/>
      </w:tblGrid>
      <w:tr w:rsidR="00523EB7" w:rsidRPr="007D2117" w:rsidTr="00523EB7">
        <w:trPr>
          <w:trHeight w:val="20"/>
          <w:tblHeader/>
        </w:trPr>
        <w:tc>
          <w:tcPr>
            <w:tcW w:w="453" w:type="pct"/>
            <w:shd w:val="clear" w:color="auto" w:fill="auto"/>
            <w:vAlign w:val="center"/>
            <w:hideMark/>
          </w:tcPr>
          <w:p w:rsidR="00523EB7" w:rsidRPr="00D71D65" w:rsidRDefault="00D71D65" w:rsidP="00523EB7">
            <w:pPr>
              <w:ind w:firstLine="0"/>
              <w:jc w:val="center"/>
              <w:rPr>
                <w:rFonts w:eastAsia="Times New Roman" w:cs="Times New Roman"/>
                <w:color w:val="000000"/>
                <w:sz w:val="24"/>
                <w:szCs w:val="24"/>
                <w:lang w:eastAsia="ru-RU"/>
              </w:rPr>
            </w:pPr>
            <w:r w:rsidRPr="00D71D65">
              <w:rPr>
                <w:rFonts w:eastAsia="Times New Roman" w:cs="Times New Roman"/>
                <w:color w:val="000000"/>
                <w:sz w:val="24"/>
                <w:szCs w:val="24"/>
                <w:lang w:eastAsia="ru-RU"/>
              </w:rPr>
              <w:t xml:space="preserve">№ </w:t>
            </w:r>
            <w:r w:rsidR="00523EB7" w:rsidRPr="00D71D65">
              <w:rPr>
                <w:rFonts w:eastAsia="Times New Roman" w:cs="Times New Roman"/>
                <w:color w:val="000000"/>
                <w:sz w:val="24"/>
                <w:szCs w:val="24"/>
                <w:lang w:eastAsia="ru-RU"/>
              </w:rPr>
              <w:t>п/п</w:t>
            </w:r>
          </w:p>
        </w:tc>
        <w:tc>
          <w:tcPr>
            <w:tcW w:w="2427" w:type="pct"/>
            <w:vAlign w:val="center"/>
          </w:tcPr>
          <w:p w:rsidR="00523EB7" w:rsidRPr="00D71D65" w:rsidRDefault="00523EB7" w:rsidP="002B15C4">
            <w:pPr>
              <w:ind w:hanging="41"/>
              <w:jc w:val="center"/>
              <w:rPr>
                <w:rFonts w:eastAsia="Times New Roman" w:cs="Times New Roman"/>
                <w:color w:val="000000"/>
                <w:sz w:val="24"/>
                <w:szCs w:val="24"/>
                <w:lang w:eastAsia="ru-RU"/>
              </w:rPr>
            </w:pPr>
            <w:r w:rsidRPr="00D71D65">
              <w:rPr>
                <w:rFonts w:eastAsia="Times New Roman" w:cs="Times New Roman"/>
                <w:color w:val="000000"/>
                <w:sz w:val="24"/>
                <w:szCs w:val="24"/>
                <w:lang w:eastAsia="ru-RU"/>
              </w:rPr>
              <w:t>Адрес потребителя</w:t>
            </w:r>
          </w:p>
        </w:tc>
        <w:tc>
          <w:tcPr>
            <w:tcW w:w="2120" w:type="pct"/>
            <w:shd w:val="clear" w:color="auto" w:fill="auto"/>
            <w:vAlign w:val="center"/>
            <w:hideMark/>
          </w:tcPr>
          <w:p w:rsidR="00523EB7" w:rsidRPr="00D71D65" w:rsidRDefault="00523EB7" w:rsidP="002B15C4">
            <w:pPr>
              <w:ind w:hanging="41"/>
              <w:jc w:val="center"/>
              <w:rPr>
                <w:rFonts w:eastAsia="Times New Roman" w:cs="Times New Roman"/>
                <w:color w:val="000000"/>
                <w:sz w:val="24"/>
                <w:szCs w:val="24"/>
                <w:lang w:eastAsia="ru-RU"/>
              </w:rPr>
            </w:pPr>
            <w:r w:rsidRPr="00D71D65">
              <w:rPr>
                <w:rFonts w:eastAsia="Times New Roman" w:cs="Times New Roman"/>
                <w:color w:val="000000"/>
                <w:sz w:val="24"/>
                <w:szCs w:val="24"/>
                <w:lang w:eastAsia="ru-RU"/>
              </w:rPr>
              <w:t>Расчетная тепловая нагрузка, Гкал/ч</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Димитрова, 33</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0,3617</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Димитрова, 31</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0,3644</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Димитрова, 29</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0,3503</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Димитрова, 27</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0,3516</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57</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0,1421</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 9, детский сад №48</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0,292</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55</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0,3157</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Димитрова, 25</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0,3471</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53</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0,2639</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51</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0,4308</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49</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0,3481</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проезд,4</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0,3065</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проезд,6</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0,2643</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проезд,8</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0,2692</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проезд,10</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0,3885</w:t>
            </w:r>
          </w:p>
        </w:tc>
      </w:tr>
      <w:tr w:rsidR="00523EB7" w:rsidRPr="007D2117" w:rsidTr="00523EB7">
        <w:trPr>
          <w:trHeight w:val="20"/>
        </w:trPr>
        <w:tc>
          <w:tcPr>
            <w:tcW w:w="453" w:type="pct"/>
            <w:shd w:val="clear" w:color="auto" w:fill="auto"/>
            <w:noWrap/>
            <w:vAlign w:val="center"/>
          </w:tcPr>
          <w:p w:rsidR="00523EB7" w:rsidRPr="00D71D65" w:rsidRDefault="00523EB7" w:rsidP="00523EB7">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 16,</w:t>
            </w:r>
          </w:p>
        </w:tc>
        <w:tc>
          <w:tcPr>
            <w:tcW w:w="2120" w:type="pct"/>
            <w:shd w:val="clear" w:color="auto" w:fill="auto"/>
            <w:noWrap/>
            <w:vAlign w:val="center"/>
            <w:hideMark/>
          </w:tcPr>
          <w:p w:rsidR="00523EB7" w:rsidRPr="00D71D65" w:rsidRDefault="00523EB7" w:rsidP="002B15C4">
            <w:pPr>
              <w:ind w:hanging="41"/>
              <w:jc w:val="center"/>
              <w:rPr>
                <w:rFonts w:eastAsia="Times New Roman" w:cs="Times New Roman"/>
                <w:sz w:val="24"/>
                <w:szCs w:val="24"/>
                <w:lang w:eastAsia="ru-RU"/>
              </w:rPr>
            </w:pPr>
            <w:r w:rsidRPr="00D71D65">
              <w:rPr>
                <w:rFonts w:eastAsia="Times New Roman" w:cs="Times New Roman"/>
                <w:sz w:val="24"/>
                <w:szCs w:val="24"/>
                <w:lang w:eastAsia="ru-RU"/>
              </w:rPr>
              <w:t>0,615</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проезд,15</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0,2619</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проезд,11</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0,2785</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улица Центральная,40</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0,3149</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Сутырина,18</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0,4834</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43</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0,07</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Сутырина,10</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0,3432</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 12</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0,2772</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 14</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0,3862</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улица Сутырина, 11</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0,0668</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8-й Окружной проезд,1</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0,0458</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43</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0,0908</w:t>
            </w:r>
          </w:p>
        </w:tc>
      </w:tr>
      <w:tr w:rsidR="00523EB7" w:rsidRPr="007D2117" w:rsidTr="00523EB7">
        <w:trPr>
          <w:trHeight w:val="20"/>
        </w:trPr>
        <w:tc>
          <w:tcPr>
            <w:tcW w:w="453" w:type="pct"/>
            <w:shd w:val="clear" w:color="auto" w:fill="auto"/>
            <w:noWrap/>
            <w:vAlign w:val="center"/>
          </w:tcPr>
          <w:p w:rsidR="00523EB7" w:rsidRPr="00D71D65" w:rsidRDefault="00523EB7" w:rsidP="002B15C4">
            <w:pPr>
              <w:widowControl w:val="0"/>
              <w:numPr>
                <w:ilvl w:val="0"/>
                <w:numId w:val="45"/>
              </w:numPr>
              <w:adjustRightInd w:val="0"/>
              <w:ind w:left="357" w:hanging="357"/>
              <w:jc w:val="center"/>
              <w:rPr>
                <w:rFonts w:eastAsia="Times New Roman" w:cs="Times New Roman"/>
                <w:spacing w:val="-5"/>
                <w:sz w:val="24"/>
                <w:szCs w:val="24"/>
                <w:lang w:eastAsia="ru-RU"/>
              </w:rPr>
            </w:pPr>
          </w:p>
        </w:tc>
        <w:tc>
          <w:tcPr>
            <w:tcW w:w="2427" w:type="pct"/>
            <w:vAlign w:val="center"/>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Окружная улица, 57</w:t>
            </w:r>
          </w:p>
        </w:tc>
        <w:tc>
          <w:tcPr>
            <w:tcW w:w="2120" w:type="pct"/>
            <w:shd w:val="clear" w:color="auto" w:fill="auto"/>
            <w:noWrap/>
            <w:vAlign w:val="center"/>
            <w:hideMark/>
          </w:tcPr>
          <w:p w:rsidR="00523EB7" w:rsidRPr="00D71D65" w:rsidRDefault="00523EB7" w:rsidP="002B15C4">
            <w:pPr>
              <w:ind w:hanging="357"/>
              <w:jc w:val="center"/>
              <w:rPr>
                <w:rFonts w:eastAsia="Times New Roman" w:cs="Times New Roman"/>
                <w:sz w:val="24"/>
                <w:szCs w:val="24"/>
                <w:lang w:eastAsia="ru-RU"/>
              </w:rPr>
            </w:pPr>
            <w:r w:rsidRPr="00D71D65">
              <w:rPr>
                <w:rFonts w:eastAsia="Times New Roman" w:cs="Times New Roman"/>
                <w:sz w:val="24"/>
                <w:szCs w:val="24"/>
                <w:lang w:eastAsia="ru-RU"/>
              </w:rPr>
              <w:t>0,1419</w:t>
            </w:r>
          </w:p>
        </w:tc>
      </w:tr>
    </w:tbl>
    <w:p w:rsidR="00523EB7" w:rsidRPr="002B15C4" w:rsidRDefault="00523EB7" w:rsidP="002B15C4">
      <w:pPr>
        <w:ind w:hanging="357"/>
        <w:rPr>
          <w:rFonts w:eastAsia="Calibri" w:cs="Times New Roman"/>
          <w:szCs w:val="26"/>
        </w:rPr>
      </w:pPr>
    </w:p>
    <w:p w:rsidR="00523EB7" w:rsidRPr="002B15C4" w:rsidRDefault="00523EB7" w:rsidP="002B15C4">
      <w:pPr>
        <w:ind w:firstLine="709"/>
        <w:rPr>
          <w:rFonts w:eastAsia="Calibri" w:cs="Times New Roman"/>
          <w:szCs w:val="26"/>
        </w:rPr>
      </w:pPr>
      <w:r w:rsidRPr="002B15C4">
        <w:rPr>
          <w:rFonts w:eastAsia="Calibri" w:cs="Times New Roman"/>
          <w:szCs w:val="26"/>
        </w:rPr>
        <w:t xml:space="preserve">Всего </w:t>
      </w:r>
      <w:r w:rsidR="002B15C4" w:rsidRPr="002B15C4">
        <w:rPr>
          <w:rFonts w:eastAsia="Calibri" w:cs="Times New Roman"/>
          <w:szCs w:val="26"/>
        </w:rPr>
        <w:t xml:space="preserve">от котельной по ул. Сутырина, 8 </w:t>
      </w:r>
      <w:r w:rsidRPr="002B15C4">
        <w:rPr>
          <w:rFonts w:eastAsia="Calibri" w:cs="Times New Roman"/>
          <w:szCs w:val="26"/>
        </w:rPr>
        <w:t xml:space="preserve">планируется перевести </w:t>
      </w:r>
      <w:r w:rsidR="002B15C4" w:rsidRPr="002B15C4">
        <w:rPr>
          <w:rFonts w:eastAsia="Calibri" w:cs="Times New Roman"/>
          <w:szCs w:val="26"/>
        </w:rPr>
        <w:t xml:space="preserve">на закрытую систему ГВС </w:t>
      </w:r>
      <w:r w:rsidRPr="002B15C4">
        <w:rPr>
          <w:rFonts w:eastAsia="Calibri" w:cs="Times New Roman"/>
          <w:szCs w:val="26"/>
        </w:rPr>
        <w:t>28 потребителей.</w:t>
      </w:r>
    </w:p>
    <w:p w:rsidR="002B15C4" w:rsidRDefault="002B15C4" w:rsidP="00520C82">
      <w:pPr>
        <w:ind w:firstLine="709"/>
        <w:rPr>
          <w:rFonts w:eastAsia="Calibri" w:cs="Times New Roman"/>
          <w:sz w:val="24"/>
          <w:szCs w:val="24"/>
        </w:rPr>
      </w:pPr>
      <w:r w:rsidRPr="00520C82">
        <w:rPr>
          <w:rFonts w:eastAsia="Calibri" w:cs="Times New Roman"/>
          <w:szCs w:val="26"/>
        </w:rPr>
        <w:t xml:space="preserve">Возможные варианты </w:t>
      </w:r>
      <w:r w:rsidR="00520C82" w:rsidRPr="00520C82">
        <w:rPr>
          <w:rFonts w:eastAsia="Calibri" w:cs="Times New Roman"/>
          <w:szCs w:val="26"/>
        </w:rPr>
        <w:t>технического присоединения внутридомовой системы ГВС к тепловой сети установлены «</w:t>
      </w:r>
      <w:r w:rsidR="00520C82" w:rsidRPr="00520C82">
        <w:rPr>
          <w:szCs w:val="26"/>
        </w:rPr>
        <w:t xml:space="preserve">Методикой осуществления коммерческого учета тепловой энергии, теплоносителя», утвержденной приказом Министерства строительства и жилищно- коммунального хозяйства от 17 марта </w:t>
      </w:r>
      <w:smartTag w:uri="urn:schemas-microsoft-com:office:smarttags" w:element="metricconverter">
        <w:smartTagPr>
          <w:attr w:name="ProductID" w:val="2014 г"/>
        </w:smartTagPr>
        <w:r w:rsidR="00520C82" w:rsidRPr="00520C82">
          <w:rPr>
            <w:szCs w:val="26"/>
          </w:rPr>
          <w:t>2014 г</w:t>
        </w:r>
      </w:smartTag>
      <w:r w:rsidR="00520C82" w:rsidRPr="00520C82">
        <w:rPr>
          <w:szCs w:val="26"/>
        </w:rPr>
        <w:t>. N 99/пр</w:t>
      </w:r>
      <w:r w:rsidR="00520C82">
        <w:t xml:space="preserve">. </w:t>
      </w:r>
      <w:r w:rsidR="00F63E81">
        <w:t xml:space="preserve">(далее Методика №99/пр.) </w:t>
      </w:r>
      <w:r w:rsidR="00520C82">
        <w:t>и приведены на рисунке 2.1.</w:t>
      </w:r>
    </w:p>
    <w:p w:rsidR="002B15C4" w:rsidRDefault="0035190B" w:rsidP="0035190B">
      <w:pPr>
        <w:spacing w:line="360" w:lineRule="auto"/>
        <w:ind w:firstLine="0"/>
        <w:contextualSpacing/>
        <w:rPr>
          <w:rFonts w:eastAsia="Calibri" w:cs="Times New Roman"/>
          <w:sz w:val="24"/>
          <w:szCs w:val="24"/>
        </w:rPr>
      </w:pPr>
      <w:r w:rsidRPr="0035190B">
        <w:rPr>
          <w:rFonts w:eastAsia="Calibri" w:cs="Times New Roman"/>
          <w:noProof/>
          <w:sz w:val="24"/>
          <w:szCs w:val="24"/>
          <w:lang w:eastAsia="ru-RU"/>
        </w:rPr>
        <w:drawing>
          <wp:inline distT="0" distB="0" distL="0" distR="0">
            <wp:extent cx="6480175" cy="3270063"/>
            <wp:effectExtent l="0" t="0" r="0" b="6985"/>
            <wp:docPr id="1" name="Рисунок 1" descr="D:\Схемы теплоснабжения\Кострома\Схема подключения ГВ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Схемы теплоснабжения\Кострома\Схема подключения ГВС.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0175" cy="3270063"/>
                    </a:xfrm>
                    <a:prstGeom prst="rect">
                      <a:avLst/>
                    </a:prstGeom>
                    <a:noFill/>
                    <a:ln>
                      <a:noFill/>
                    </a:ln>
                  </pic:spPr>
                </pic:pic>
              </a:graphicData>
            </a:graphic>
          </wp:inline>
        </w:drawing>
      </w:r>
    </w:p>
    <w:p w:rsidR="002B15C4" w:rsidRDefault="002B15C4" w:rsidP="00520C82">
      <w:pPr>
        <w:ind w:firstLine="709"/>
        <w:contextualSpacing/>
        <w:jc w:val="center"/>
        <w:rPr>
          <w:rFonts w:eastAsia="Calibri" w:cs="Times New Roman"/>
          <w:sz w:val="24"/>
          <w:szCs w:val="24"/>
        </w:rPr>
      </w:pPr>
      <w:r w:rsidRPr="005822AE">
        <w:t>Рис</w:t>
      </w:r>
      <w:r>
        <w:t>унок 2.1 - В</w:t>
      </w:r>
      <w:r w:rsidRPr="005822AE">
        <w:t xml:space="preserve">арианты </w:t>
      </w:r>
      <w:r w:rsidR="00520C82" w:rsidRPr="00520C82">
        <w:rPr>
          <w:rFonts w:eastAsia="Calibri" w:cs="Times New Roman"/>
          <w:szCs w:val="26"/>
        </w:rPr>
        <w:t>технического присоединения внутридомовой системы ГВС к тепловой сети</w:t>
      </w:r>
    </w:p>
    <w:p w:rsidR="00523EB7" w:rsidRPr="0035190B" w:rsidRDefault="00523EB7" w:rsidP="0035190B">
      <w:pPr>
        <w:ind w:firstLine="709"/>
        <w:rPr>
          <w:rFonts w:eastAsia="Calibri" w:cs="Times New Roman"/>
          <w:szCs w:val="26"/>
        </w:rPr>
      </w:pPr>
      <w:r w:rsidRPr="0035190B">
        <w:rPr>
          <w:rFonts w:eastAsia="Calibri" w:cs="Times New Roman"/>
          <w:szCs w:val="26"/>
        </w:rPr>
        <w:t>Основная существующая схема присоединения абонентских вводов потребителей к тепловым сетям котельн</w:t>
      </w:r>
      <w:r w:rsidR="0035190B" w:rsidRPr="0035190B">
        <w:rPr>
          <w:rFonts w:eastAsia="Calibri" w:cs="Times New Roman"/>
          <w:szCs w:val="26"/>
        </w:rPr>
        <w:t xml:space="preserve">ых - </w:t>
      </w:r>
      <w:r w:rsidRPr="0035190B">
        <w:rPr>
          <w:rFonts w:eastAsia="Calibri" w:cs="Times New Roman"/>
          <w:szCs w:val="26"/>
        </w:rPr>
        <w:t xml:space="preserve">по </w:t>
      </w:r>
      <w:r w:rsidR="0035190B" w:rsidRPr="0035190B">
        <w:rPr>
          <w:rFonts w:eastAsia="Calibri" w:cs="Times New Roman"/>
          <w:szCs w:val="26"/>
        </w:rPr>
        <w:t>варианту 1. Во всех вариантах подключения системы ГВС к тепловой сети должен быть смесительный регулятор температуры горячей воды, который поддерживает требуемую температуру горячей воды в 60</w:t>
      </w:r>
      <w:r w:rsidR="0035190B" w:rsidRPr="0035190B">
        <w:rPr>
          <w:rFonts w:eastAsia="Calibri" w:cs="Times New Roman"/>
          <w:szCs w:val="26"/>
          <w:vertAlign w:val="superscript"/>
        </w:rPr>
        <w:t>о</w:t>
      </w:r>
      <w:r w:rsidR="0035190B" w:rsidRPr="0035190B">
        <w:rPr>
          <w:rFonts w:eastAsia="Calibri" w:cs="Times New Roman"/>
          <w:szCs w:val="26"/>
        </w:rPr>
        <w:t>С путем подмеса воде их подающего трубопровода воды из обратного трубопровода.</w:t>
      </w:r>
      <w:r w:rsidR="0035190B">
        <w:rPr>
          <w:rFonts w:eastAsia="Calibri" w:cs="Times New Roman"/>
          <w:szCs w:val="26"/>
        </w:rPr>
        <w:t xml:space="preserve"> Однако, по факту у многих потребителей регуляторы температуры горячей воды отсутствуют. горячая вода отбирается непосредственно из подающего трубопровода</w:t>
      </w:r>
      <w:r w:rsidR="00130E10">
        <w:rPr>
          <w:rFonts w:eastAsia="Calibri" w:cs="Times New Roman"/>
          <w:szCs w:val="26"/>
        </w:rPr>
        <w:t xml:space="preserve"> без подмеса обратной воды, при этом её температура не должна превышать 75</w:t>
      </w:r>
      <w:r w:rsidR="00130E10" w:rsidRPr="00130E10">
        <w:rPr>
          <w:rFonts w:eastAsia="Calibri" w:cs="Times New Roman"/>
          <w:szCs w:val="26"/>
          <w:vertAlign w:val="superscript"/>
        </w:rPr>
        <w:t>о</w:t>
      </w:r>
      <w:r w:rsidR="00130E10">
        <w:rPr>
          <w:rFonts w:eastAsia="Calibri" w:cs="Times New Roman"/>
          <w:szCs w:val="26"/>
        </w:rPr>
        <w:t>С. Это обстоятельство требует срезки температурного графика отопительной тепловой сети на 75</w:t>
      </w:r>
      <w:r w:rsidR="00130E10" w:rsidRPr="00130E10">
        <w:rPr>
          <w:rFonts w:eastAsia="Calibri" w:cs="Times New Roman"/>
          <w:szCs w:val="26"/>
          <w:vertAlign w:val="superscript"/>
        </w:rPr>
        <w:t>о</w:t>
      </w:r>
      <w:r w:rsidR="00130E10">
        <w:rPr>
          <w:rFonts w:eastAsia="Calibri" w:cs="Times New Roman"/>
          <w:szCs w:val="26"/>
        </w:rPr>
        <w:t>С</w:t>
      </w:r>
      <w:r w:rsidR="00F63E81">
        <w:rPr>
          <w:rFonts w:eastAsia="Calibri" w:cs="Times New Roman"/>
          <w:szCs w:val="26"/>
        </w:rPr>
        <w:t>.</w:t>
      </w:r>
      <w:r w:rsidR="00130E10">
        <w:rPr>
          <w:rFonts w:eastAsia="Calibri" w:cs="Times New Roman"/>
          <w:szCs w:val="26"/>
        </w:rPr>
        <w:t xml:space="preserve"> </w:t>
      </w:r>
    </w:p>
    <w:p w:rsidR="00F63E81" w:rsidRDefault="00F63E81" w:rsidP="00130E10">
      <w:pPr>
        <w:ind w:firstLine="709"/>
        <w:rPr>
          <w:rFonts w:eastAsia="Calibri" w:cs="Times New Roman"/>
          <w:bCs/>
          <w:szCs w:val="26"/>
        </w:rPr>
      </w:pPr>
      <w:r>
        <w:rPr>
          <w:rFonts w:eastAsia="Calibri" w:cs="Times New Roman"/>
          <w:bCs/>
          <w:szCs w:val="26"/>
        </w:rPr>
        <w:lastRenderedPageBreak/>
        <w:t>Температурные графики тепловых сетей от котельных:</w:t>
      </w:r>
    </w:p>
    <w:p w:rsidR="00F63E81" w:rsidRDefault="00F63E81" w:rsidP="00F63E81">
      <w:pPr>
        <w:ind w:firstLine="0"/>
        <w:rPr>
          <w:rFonts w:eastAsia="Times New Roman" w:cs="Times New Roman"/>
          <w:color w:val="000000"/>
          <w:szCs w:val="26"/>
          <w:lang w:eastAsia="ru-RU"/>
        </w:rPr>
      </w:pPr>
      <w:r>
        <w:rPr>
          <w:rFonts w:eastAsia="Calibri" w:cs="Times New Roman"/>
          <w:bCs/>
          <w:szCs w:val="26"/>
        </w:rPr>
        <w:t xml:space="preserve">- котельная у. Сутырина, 8 - </w:t>
      </w:r>
      <w:r w:rsidRPr="00F63E81">
        <w:rPr>
          <w:rFonts w:eastAsia="Times New Roman" w:cs="Times New Roman"/>
          <w:color w:val="000000"/>
          <w:szCs w:val="26"/>
          <w:lang w:eastAsia="ru-RU"/>
        </w:rPr>
        <w:t>120/70 с верхней срезкой 110</w:t>
      </w:r>
      <w:r w:rsidRPr="00F63E81">
        <w:rPr>
          <w:rFonts w:eastAsia="Times New Roman" w:cs="Times New Roman"/>
          <w:color w:val="000000"/>
          <w:szCs w:val="26"/>
          <w:vertAlign w:val="superscript"/>
          <w:lang w:eastAsia="ru-RU"/>
        </w:rPr>
        <w:t xml:space="preserve"> </w:t>
      </w:r>
      <w:proofErr w:type="spellStart"/>
      <w:r w:rsidRPr="00F63E81">
        <w:rPr>
          <w:rFonts w:eastAsia="Times New Roman" w:cs="Times New Roman"/>
          <w:color w:val="000000"/>
          <w:szCs w:val="26"/>
          <w:vertAlign w:val="superscript"/>
          <w:lang w:eastAsia="ru-RU"/>
        </w:rPr>
        <w:t>о</w:t>
      </w:r>
      <w:r>
        <w:rPr>
          <w:rFonts w:eastAsia="Times New Roman" w:cs="Times New Roman"/>
          <w:color w:val="000000"/>
          <w:szCs w:val="26"/>
          <w:lang w:eastAsia="ru-RU"/>
        </w:rPr>
        <w:t>С</w:t>
      </w:r>
      <w:proofErr w:type="spellEnd"/>
      <w:r w:rsidRPr="00F63E81">
        <w:rPr>
          <w:rFonts w:eastAsia="Times New Roman" w:cs="Times New Roman"/>
          <w:color w:val="000000"/>
          <w:szCs w:val="26"/>
          <w:lang w:eastAsia="ru-RU"/>
        </w:rPr>
        <w:t xml:space="preserve"> и нижн</w:t>
      </w:r>
      <w:r>
        <w:rPr>
          <w:rFonts w:eastAsia="Times New Roman" w:cs="Times New Roman"/>
          <w:color w:val="000000"/>
          <w:szCs w:val="26"/>
          <w:lang w:eastAsia="ru-RU"/>
        </w:rPr>
        <w:t>им спрямлением</w:t>
      </w:r>
      <w:r w:rsidRPr="00F63E81">
        <w:rPr>
          <w:rFonts w:eastAsia="Times New Roman" w:cs="Times New Roman"/>
          <w:color w:val="000000"/>
          <w:szCs w:val="26"/>
          <w:lang w:eastAsia="ru-RU"/>
        </w:rPr>
        <w:t xml:space="preserve"> 65</w:t>
      </w:r>
      <w:r w:rsidRPr="00F63E81">
        <w:rPr>
          <w:rFonts w:eastAsia="Times New Roman" w:cs="Times New Roman"/>
          <w:color w:val="000000"/>
          <w:szCs w:val="26"/>
          <w:vertAlign w:val="superscript"/>
          <w:lang w:eastAsia="ru-RU"/>
        </w:rPr>
        <w:t>о</w:t>
      </w:r>
      <w:r>
        <w:rPr>
          <w:rFonts w:eastAsia="Times New Roman" w:cs="Times New Roman"/>
          <w:color w:val="000000"/>
          <w:szCs w:val="26"/>
          <w:lang w:eastAsia="ru-RU"/>
        </w:rPr>
        <w:t>С;</w:t>
      </w:r>
    </w:p>
    <w:p w:rsidR="00F63E81" w:rsidRDefault="00F63E81" w:rsidP="00F63E81">
      <w:pPr>
        <w:ind w:firstLine="0"/>
        <w:rPr>
          <w:rFonts w:eastAsia="Calibri" w:cs="Times New Roman"/>
          <w:bCs/>
          <w:szCs w:val="26"/>
        </w:rPr>
      </w:pPr>
      <w:r>
        <w:rPr>
          <w:rFonts w:eastAsia="Times New Roman" w:cs="Times New Roman"/>
          <w:color w:val="000000"/>
          <w:szCs w:val="26"/>
          <w:lang w:eastAsia="ru-RU"/>
        </w:rPr>
        <w:t xml:space="preserve">- котельная ул. Никитская, 47в - </w:t>
      </w:r>
      <w:r w:rsidRPr="00F63E81">
        <w:rPr>
          <w:rFonts w:eastAsia="Times New Roman" w:cs="Times New Roman"/>
          <w:color w:val="000000"/>
          <w:szCs w:val="26"/>
          <w:lang w:eastAsia="ru-RU"/>
        </w:rPr>
        <w:t>110/70 с нижн</w:t>
      </w:r>
      <w:r>
        <w:rPr>
          <w:rFonts w:eastAsia="Times New Roman" w:cs="Times New Roman"/>
          <w:color w:val="000000"/>
          <w:szCs w:val="26"/>
          <w:lang w:eastAsia="ru-RU"/>
        </w:rPr>
        <w:t xml:space="preserve">им спрямлением на </w:t>
      </w:r>
      <w:r w:rsidRPr="00F63E81">
        <w:rPr>
          <w:rFonts w:eastAsia="Times New Roman" w:cs="Times New Roman"/>
          <w:color w:val="000000"/>
          <w:szCs w:val="26"/>
          <w:lang w:eastAsia="ru-RU"/>
        </w:rPr>
        <w:t>70</w:t>
      </w:r>
      <w:r w:rsidRPr="00F63E81">
        <w:rPr>
          <w:rFonts w:eastAsia="Times New Roman" w:cs="Times New Roman"/>
          <w:color w:val="000000"/>
          <w:szCs w:val="26"/>
          <w:vertAlign w:val="superscript"/>
          <w:lang w:eastAsia="ru-RU"/>
        </w:rPr>
        <w:t>о</w:t>
      </w:r>
      <w:r>
        <w:rPr>
          <w:rFonts w:eastAsia="Times New Roman" w:cs="Times New Roman"/>
          <w:color w:val="000000"/>
          <w:szCs w:val="26"/>
          <w:lang w:eastAsia="ru-RU"/>
        </w:rPr>
        <w:t>С. при таких графиках подача теплоносителя во внутридомовую систему отопления должна осуществляться через элеватор. При фактической срезке температурных графиков на 75</w:t>
      </w:r>
      <w:r w:rsidRPr="00F63E81">
        <w:rPr>
          <w:rFonts w:eastAsia="Times New Roman" w:cs="Times New Roman"/>
          <w:color w:val="000000"/>
          <w:szCs w:val="26"/>
          <w:vertAlign w:val="superscript"/>
          <w:lang w:eastAsia="ru-RU"/>
        </w:rPr>
        <w:t>о</w:t>
      </w:r>
      <w:r>
        <w:rPr>
          <w:rFonts w:eastAsia="Times New Roman" w:cs="Times New Roman"/>
          <w:color w:val="000000"/>
          <w:szCs w:val="26"/>
          <w:lang w:eastAsia="ru-RU"/>
        </w:rPr>
        <w:t>С температура теплоносителя в отопительных приборах зданий будет не выше 70</w:t>
      </w:r>
      <w:r w:rsidRPr="00F63E81">
        <w:rPr>
          <w:rFonts w:eastAsia="Times New Roman" w:cs="Times New Roman"/>
          <w:color w:val="000000"/>
          <w:szCs w:val="26"/>
          <w:vertAlign w:val="superscript"/>
          <w:lang w:eastAsia="ru-RU"/>
        </w:rPr>
        <w:t>о</w:t>
      </w:r>
      <w:r>
        <w:rPr>
          <w:rFonts w:eastAsia="Times New Roman" w:cs="Times New Roman"/>
          <w:color w:val="000000"/>
          <w:szCs w:val="26"/>
          <w:lang w:eastAsia="ru-RU"/>
        </w:rPr>
        <w:t>С</w:t>
      </w:r>
      <w:proofErr w:type="gramStart"/>
      <w:r>
        <w:rPr>
          <w:rFonts w:eastAsia="Times New Roman" w:cs="Times New Roman"/>
          <w:color w:val="000000"/>
          <w:szCs w:val="26"/>
          <w:lang w:eastAsia="ru-RU"/>
        </w:rPr>
        <w:t>.</w:t>
      </w:r>
      <w:proofErr w:type="gramEnd"/>
      <w:r w:rsidRPr="00F63E81">
        <w:rPr>
          <w:rFonts w:eastAsia="Calibri" w:cs="Times New Roman"/>
          <w:szCs w:val="26"/>
        </w:rPr>
        <w:t xml:space="preserve"> </w:t>
      </w:r>
      <w:r>
        <w:rPr>
          <w:rFonts w:eastAsia="Calibri" w:cs="Times New Roman"/>
          <w:szCs w:val="26"/>
        </w:rPr>
        <w:t>что затрудняет обеспечение нормального отопления потребителей при низких температурах наружного воздуха.</w:t>
      </w:r>
    </w:p>
    <w:p w:rsidR="00523EB7" w:rsidRPr="00130E10" w:rsidRDefault="00523EB7" w:rsidP="00130E10">
      <w:pPr>
        <w:ind w:firstLine="709"/>
        <w:rPr>
          <w:rFonts w:eastAsia="Calibri" w:cs="Times New Roman"/>
          <w:bCs/>
          <w:szCs w:val="26"/>
        </w:rPr>
      </w:pPr>
      <w:r w:rsidRPr="00130E10">
        <w:rPr>
          <w:rFonts w:eastAsia="Calibri" w:cs="Times New Roman"/>
          <w:bCs/>
          <w:szCs w:val="26"/>
        </w:rPr>
        <w:t>Предлагается при сохранении существующей схемы присоединения систем отопления абонентов, осуществлять подачу горячей воды через пластинчатые водо-водяные подогреватели.</w:t>
      </w:r>
    </w:p>
    <w:p w:rsidR="00523EB7" w:rsidRPr="00130E10" w:rsidRDefault="00523EB7" w:rsidP="00130E10">
      <w:pPr>
        <w:ind w:firstLine="709"/>
        <w:rPr>
          <w:rFonts w:eastAsia="Calibri" w:cs="Times New Roman"/>
          <w:bCs/>
          <w:szCs w:val="26"/>
        </w:rPr>
      </w:pPr>
      <w:r w:rsidRPr="00130E10">
        <w:rPr>
          <w:rFonts w:eastAsia="Calibri" w:cs="Times New Roman"/>
          <w:bCs/>
          <w:szCs w:val="26"/>
        </w:rPr>
        <w:t>При выборе схемы подключения подогревателей к системе теплоснабжения определяющим являлось: величина тепловой нагрузки, возможность снижения объема теплоносителя в первичном контуре и минимизация капитальных затрат при переводе с открытой схемы на закрытую.</w:t>
      </w:r>
    </w:p>
    <w:p w:rsidR="00523EB7" w:rsidRPr="00130E10" w:rsidRDefault="00523EB7" w:rsidP="00130E10">
      <w:pPr>
        <w:ind w:firstLine="709"/>
        <w:rPr>
          <w:rFonts w:eastAsia="Calibri" w:cs="Times New Roman"/>
          <w:bCs/>
          <w:szCs w:val="26"/>
        </w:rPr>
      </w:pPr>
      <w:r w:rsidRPr="00130E10">
        <w:rPr>
          <w:rFonts w:eastAsia="Calibri" w:cs="Times New Roman"/>
          <w:bCs/>
          <w:szCs w:val="26"/>
        </w:rPr>
        <w:t>В качестве регуляторов температуры приняты регуляторы, обеспечивающие поддержание заданной температуры на выходе из водяных подогревателей</w:t>
      </w:r>
      <w:r w:rsidR="00130E10" w:rsidRPr="00130E10">
        <w:rPr>
          <w:rFonts w:eastAsia="Calibri" w:cs="Times New Roman"/>
          <w:bCs/>
          <w:szCs w:val="26"/>
        </w:rPr>
        <w:t xml:space="preserve"> путем изменения подачи греющей воды из подающего и (или)</w:t>
      </w:r>
      <w:r w:rsidR="00130E10">
        <w:rPr>
          <w:rFonts w:eastAsia="Calibri" w:cs="Times New Roman"/>
          <w:bCs/>
          <w:szCs w:val="26"/>
        </w:rPr>
        <w:t xml:space="preserve"> </w:t>
      </w:r>
      <w:r w:rsidR="00130E10" w:rsidRPr="00130E10">
        <w:rPr>
          <w:rFonts w:eastAsia="Calibri" w:cs="Times New Roman"/>
          <w:bCs/>
          <w:szCs w:val="26"/>
        </w:rPr>
        <w:t>обратного трубопровода</w:t>
      </w:r>
    </w:p>
    <w:p w:rsidR="00523EB7" w:rsidRPr="00130E10" w:rsidRDefault="00523EB7" w:rsidP="00130E10">
      <w:pPr>
        <w:ind w:firstLine="709"/>
        <w:rPr>
          <w:rFonts w:eastAsia="Calibri" w:cs="Times New Roman"/>
          <w:bCs/>
          <w:szCs w:val="26"/>
        </w:rPr>
      </w:pPr>
      <w:r w:rsidRPr="00130E10">
        <w:rPr>
          <w:rFonts w:eastAsia="Calibri" w:cs="Times New Roman"/>
          <w:bCs/>
          <w:szCs w:val="26"/>
        </w:rPr>
        <w:t>Для обеспечения циркуляции горячей воды по внутреннему контуру рассмотрено применение циркуляционных насосов.</w:t>
      </w:r>
    </w:p>
    <w:p w:rsidR="00523EB7" w:rsidRPr="00130E10" w:rsidRDefault="00523EB7" w:rsidP="00130E10">
      <w:pPr>
        <w:ind w:firstLine="709"/>
        <w:rPr>
          <w:rFonts w:eastAsia="Calibri" w:cs="Times New Roman"/>
          <w:bCs/>
          <w:szCs w:val="26"/>
        </w:rPr>
      </w:pPr>
      <w:r w:rsidRPr="00130E10">
        <w:rPr>
          <w:rFonts w:eastAsia="Calibri" w:cs="Times New Roman"/>
          <w:bCs/>
          <w:szCs w:val="26"/>
        </w:rPr>
        <w:t>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w:t>
      </w:r>
    </w:p>
    <w:p w:rsidR="00523EB7" w:rsidRPr="00130E10" w:rsidRDefault="00523EB7" w:rsidP="00130E10">
      <w:pPr>
        <w:ind w:firstLine="709"/>
        <w:rPr>
          <w:rFonts w:eastAsia="Calibri" w:cs="Times New Roman"/>
          <w:bCs/>
          <w:szCs w:val="26"/>
        </w:rPr>
      </w:pPr>
      <w:r w:rsidRPr="00130E10">
        <w:rPr>
          <w:rFonts w:eastAsia="Calibri" w:cs="Times New Roman"/>
          <w:bCs/>
          <w:szCs w:val="26"/>
        </w:rPr>
        <w:t>Для упрощения процесса проектирования, комплектации и монтажа ТП могут изготавливаться в заводских условиях и поставляться на объект строительства в виде готовых блоков — блочный тепловой пункт (БТП).</w:t>
      </w:r>
    </w:p>
    <w:p w:rsidR="00523EB7" w:rsidRPr="00130E10" w:rsidRDefault="00523EB7" w:rsidP="00130E10">
      <w:pPr>
        <w:ind w:firstLine="709"/>
        <w:rPr>
          <w:rFonts w:eastAsia="Calibri" w:cs="Times New Roman"/>
          <w:bCs/>
          <w:szCs w:val="26"/>
        </w:rPr>
      </w:pPr>
      <w:r w:rsidRPr="00130E10">
        <w:rPr>
          <w:rFonts w:eastAsia="Calibri" w:cs="Times New Roman"/>
          <w:bCs/>
          <w:szCs w:val="26"/>
        </w:rPr>
        <w:t>БТП представляет собой собранные на раме в общую конструкцию отдельные функциональные узлы, как правило, в комплекте с приборами и устройствами контроля, автоматического регулирования и управления.</w:t>
      </w:r>
    </w:p>
    <w:p w:rsidR="00523EB7" w:rsidRPr="00130E10" w:rsidRDefault="00523EB7" w:rsidP="00130E10">
      <w:pPr>
        <w:ind w:firstLine="709"/>
        <w:rPr>
          <w:rFonts w:eastAsia="Calibri" w:cs="Times New Roman"/>
          <w:bCs/>
          <w:szCs w:val="26"/>
        </w:rPr>
      </w:pPr>
      <w:r w:rsidRPr="00130E10">
        <w:rPr>
          <w:rFonts w:eastAsia="Calibri" w:cs="Times New Roman"/>
          <w:bCs/>
          <w:szCs w:val="26"/>
        </w:rPr>
        <w:t>На данный момент в России широко применяются стандартные автоматизированные блочные тепловые пункты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отечественного производства.</w:t>
      </w:r>
    </w:p>
    <w:p w:rsidR="00523EB7" w:rsidRPr="00130E10" w:rsidRDefault="00523EB7" w:rsidP="00130E10">
      <w:pPr>
        <w:ind w:firstLine="709"/>
        <w:rPr>
          <w:rFonts w:eastAsia="Calibri" w:cs="Times New Roman"/>
          <w:bCs/>
          <w:szCs w:val="26"/>
        </w:rPr>
      </w:pPr>
      <w:r w:rsidRPr="00130E10">
        <w:rPr>
          <w:rFonts w:eastAsia="Calibri" w:cs="Times New Roman"/>
          <w:bCs/>
          <w:szCs w:val="26"/>
        </w:rPr>
        <w:t xml:space="preserve">В соответствие </w:t>
      </w:r>
      <w:r w:rsidR="00445CAB">
        <w:rPr>
          <w:rFonts w:eastAsia="Calibri" w:cs="Times New Roman"/>
          <w:bCs/>
          <w:szCs w:val="26"/>
        </w:rPr>
        <w:t xml:space="preserve">с </w:t>
      </w:r>
      <w:r w:rsidR="00445CAB">
        <w:t>Методикой №99/пр.</w:t>
      </w:r>
      <w:r w:rsidRPr="00130E10">
        <w:rPr>
          <w:rFonts w:eastAsia="Calibri" w:cs="Times New Roman"/>
          <w:bCs/>
          <w:szCs w:val="26"/>
        </w:rPr>
        <w:t xml:space="preserve"> тепловые пункты абонентов </w:t>
      </w:r>
      <w:r w:rsidR="00445CAB">
        <w:rPr>
          <w:rFonts w:eastAsia="Calibri" w:cs="Times New Roman"/>
          <w:bCs/>
          <w:szCs w:val="26"/>
        </w:rPr>
        <w:t xml:space="preserve">должны </w:t>
      </w:r>
      <w:r w:rsidR="00445CAB" w:rsidRPr="00130E10">
        <w:rPr>
          <w:rFonts w:eastAsia="Calibri" w:cs="Times New Roman"/>
          <w:bCs/>
          <w:szCs w:val="26"/>
        </w:rPr>
        <w:t>оборудовать</w:t>
      </w:r>
      <w:r w:rsidR="00445CAB">
        <w:rPr>
          <w:rFonts w:eastAsia="Calibri" w:cs="Times New Roman"/>
          <w:bCs/>
          <w:szCs w:val="26"/>
        </w:rPr>
        <w:t xml:space="preserve">ся 2-х ступенчатыми подогревателями ГВС </w:t>
      </w:r>
      <w:r w:rsidRPr="00130E10">
        <w:rPr>
          <w:rFonts w:eastAsia="Calibri" w:cs="Times New Roman"/>
          <w:bCs/>
          <w:szCs w:val="26"/>
        </w:rPr>
        <w:t>(Рисунок 2.2).</w:t>
      </w:r>
    </w:p>
    <w:p w:rsidR="00523EB7" w:rsidRPr="007D2117" w:rsidRDefault="00445CAB" w:rsidP="00523EB7">
      <w:pPr>
        <w:ind w:firstLine="709"/>
        <w:contextualSpacing/>
        <w:jc w:val="center"/>
        <w:rPr>
          <w:rFonts w:eastAsia="Calibri" w:cs="Times New Roman"/>
          <w:bCs/>
          <w:sz w:val="24"/>
          <w:szCs w:val="24"/>
        </w:rPr>
      </w:pPr>
      <w:r w:rsidRPr="005822AE">
        <w:lastRenderedPageBreak/>
        <w:fldChar w:fldCharType="begin"/>
      </w:r>
      <w:r w:rsidRPr="005822AE">
        <w:instrText xml:space="preserve"> INCLUDEPICTURE "http://www.rosteplo.ru/Npb_files/uch_tepla_1588.files/image023.jpg" \* MERGEFORMATINET </w:instrText>
      </w:r>
      <w:r w:rsidRPr="005822AE">
        <w:fldChar w:fldCharType="separate"/>
      </w:r>
      <w:r w:rsidR="00CE1F4F">
        <w:fldChar w:fldCharType="begin"/>
      </w:r>
      <w:r w:rsidR="00CE1F4F">
        <w:instrText xml:space="preserve"> INCLUDEPICTURE  "http://www.rosteplo.ru/Npb_files/uch_tepla_1588.files/image023.jpg" \* MERGEFORMATINET </w:instrText>
      </w:r>
      <w:r w:rsidR="00CE1F4F">
        <w:fldChar w:fldCharType="separate"/>
      </w:r>
      <w:r w:rsidR="00D51DDD">
        <w:fldChar w:fldCharType="begin"/>
      </w:r>
      <w:r w:rsidR="00D51DDD">
        <w:instrText xml:space="preserve"> INCLUDEPICTURE  "http://www.rosteplo.ru/Npb_files/uch_tepla_1588.files/image023.jpg" \* MERGEFORMATINET </w:instrText>
      </w:r>
      <w:r w:rsidR="00D51DDD">
        <w:fldChar w:fldCharType="separate"/>
      </w:r>
      <w:r w:rsidR="00661C7E">
        <w:fldChar w:fldCharType="begin"/>
      </w:r>
      <w:r w:rsidR="00661C7E">
        <w:instrText xml:space="preserve"> </w:instrText>
      </w:r>
      <w:r w:rsidR="00661C7E">
        <w:instrText>INCLUDEPICTURE  "</w:instrText>
      </w:r>
      <w:r w:rsidR="00661C7E">
        <w:instrText>http://www.rosteplo.ru/Npb_files/uch_tepla_1588.files/image023.jpg" \* MERGEFORMATINET</w:instrText>
      </w:r>
      <w:r w:rsidR="00661C7E">
        <w:instrText xml:space="preserve"> </w:instrText>
      </w:r>
      <w:r w:rsidR="00661C7E">
        <w:fldChar w:fldCharType="separate"/>
      </w:r>
      <w:r w:rsidR="00661C7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УРТЭ-4.jpg" style="width:496.5pt;height:204.75pt">
            <v:imagedata r:id="rId8" r:href="rId9"/>
          </v:shape>
        </w:pict>
      </w:r>
      <w:r w:rsidR="00661C7E">
        <w:fldChar w:fldCharType="end"/>
      </w:r>
      <w:r w:rsidR="00D51DDD">
        <w:fldChar w:fldCharType="end"/>
      </w:r>
      <w:r w:rsidR="00CE1F4F">
        <w:fldChar w:fldCharType="end"/>
      </w:r>
      <w:r w:rsidRPr="005822AE">
        <w:fldChar w:fldCharType="end"/>
      </w:r>
    </w:p>
    <w:p w:rsidR="00523EB7" w:rsidRPr="007D2117" w:rsidRDefault="00523EB7" w:rsidP="00445CAB">
      <w:pPr>
        <w:ind w:firstLine="709"/>
        <w:contextualSpacing/>
        <w:jc w:val="center"/>
        <w:rPr>
          <w:rFonts w:eastAsia="Calibri" w:cs="Times New Roman"/>
          <w:b/>
          <w:sz w:val="24"/>
          <w:szCs w:val="24"/>
        </w:rPr>
      </w:pPr>
      <w:r w:rsidRPr="00445CAB">
        <w:rPr>
          <w:rFonts w:eastAsia="Calibri" w:cs="Times New Roman"/>
          <w:szCs w:val="26"/>
          <w:lang w:bidi="en-US"/>
        </w:rPr>
        <w:t xml:space="preserve">Рисунок </w:t>
      </w:r>
      <w:r w:rsidRPr="00445CAB">
        <w:rPr>
          <w:rFonts w:eastAsia="Calibri" w:cs="Times New Roman"/>
          <w:szCs w:val="26"/>
          <w:lang w:bidi="en-US"/>
        </w:rPr>
        <w:fldChar w:fldCharType="begin"/>
      </w:r>
      <w:r w:rsidRPr="00445CAB">
        <w:rPr>
          <w:rFonts w:eastAsia="Calibri" w:cs="Times New Roman"/>
          <w:szCs w:val="26"/>
          <w:lang w:bidi="en-US"/>
        </w:rPr>
        <w:instrText xml:space="preserve"> STYLEREF 1 \s </w:instrText>
      </w:r>
      <w:r w:rsidRPr="00445CAB">
        <w:rPr>
          <w:rFonts w:eastAsia="Calibri" w:cs="Times New Roman"/>
          <w:szCs w:val="26"/>
          <w:lang w:bidi="en-US"/>
        </w:rPr>
        <w:fldChar w:fldCharType="separate"/>
      </w:r>
      <w:r w:rsidRPr="00445CAB">
        <w:rPr>
          <w:rFonts w:eastAsia="Calibri" w:cs="Times New Roman"/>
          <w:noProof/>
          <w:szCs w:val="26"/>
          <w:lang w:bidi="en-US"/>
        </w:rPr>
        <w:t>2</w:t>
      </w:r>
      <w:r w:rsidRPr="00445CAB">
        <w:rPr>
          <w:rFonts w:eastAsia="Calibri" w:cs="Times New Roman"/>
          <w:szCs w:val="26"/>
        </w:rPr>
        <w:fldChar w:fldCharType="end"/>
      </w:r>
      <w:r w:rsidRPr="00445CAB">
        <w:rPr>
          <w:rFonts w:eastAsia="Calibri" w:cs="Times New Roman"/>
          <w:szCs w:val="26"/>
          <w:lang w:bidi="en-US"/>
        </w:rPr>
        <w:t>.</w:t>
      </w:r>
      <w:r w:rsidRPr="00445CAB">
        <w:rPr>
          <w:rFonts w:eastAsia="Calibri" w:cs="Times New Roman"/>
          <w:szCs w:val="26"/>
          <w:lang w:bidi="en-US"/>
        </w:rPr>
        <w:fldChar w:fldCharType="begin"/>
      </w:r>
      <w:r w:rsidRPr="00445CAB">
        <w:rPr>
          <w:rFonts w:eastAsia="Calibri" w:cs="Times New Roman"/>
          <w:szCs w:val="26"/>
          <w:lang w:bidi="en-US"/>
        </w:rPr>
        <w:instrText xml:space="preserve"> SEQ Рисунок \* ARABIC \s 1 </w:instrText>
      </w:r>
      <w:r w:rsidRPr="00445CAB">
        <w:rPr>
          <w:rFonts w:eastAsia="Calibri" w:cs="Times New Roman"/>
          <w:szCs w:val="26"/>
          <w:lang w:bidi="en-US"/>
        </w:rPr>
        <w:fldChar w:fldCharType="separate"/>
      </w:r>
      <w:r w:rsidRPr="00445CAB">
        <w:rPr>
          <w:rFonts w:eastAsia="Calibri" w:cs="Times New Roman"/>
          <w:noProof/>
          <w:szCs w:val="26"/>
          <w:lang w:bidi="en-US"/>
        </w:rPr>
        <w:t>2</w:t>
      </w:r>
      <w:r w:rsidRPr="00445CAB">
        <w:rPr>
          <w:rFonts w:eastAsia="Calibri" w:cs="Times New Roman"/>
          <w:szCs w:val="26"/>
        </w:rPr>
        <w:fldChar w:fldCharType="end"/>
      </w:r>
      <w:r w:rsidRPr="00445CAB">
        <w:rPr>
          <w:rFonts w:eastAsia="Calibri" w:cs="Times New Roman"/>
          <w:szCs w:val="26"/>
          <w:lang w:bidi="en-US"/>
        </w:rPr>
        <w:t xml:space="preserve"> – </w:t>
      </w:r>
      <w:r w:rsidRPr="00445CAB">
        <w:rPr>
          <w:rFonts w:eastAsia="Calibri" w:cs="Times New Roman"/>
          <w:szCs w:val="26"/>
        </w:rPr>
        <w:t xml:space="preserve">Схема </w:t>
      </w:r>
      <w:r w:rsidR="00445CAB" w:rsidRPr="00445CAB">
        <w:rPr>
          <w:rFonts w:eastAsia="Calibri" w:cs="Times New Roman"/>
          <w:szCs w:val="26"/>
        </w:rPr>
        <w:t>подключения подогревателя</w:t>
      </w:r>
      <w:r w:rsidR="00445CAB">
        <w:rPr>
          <w:rFonts w:eastAsia="Calibri" w:cs="Times New Roman"/>
          <w:b/>
          <w:sz w:val="24"/>
          <w:szCs w:val="24"/>
        </w:rPr>
        <w:t xml:space="preserve"> ГВС</w:t>
      </w:r>
      <w:r w:rsidRPr="007D2117">
        <w:rPr>
          <w:rFonts w:eastAsia="Calibri" w:cs="Times New Roman"/>
          <w:b/>
          <w:sz w:val="24"/>
          <w:szCs w:val="24"/>
        </w:rPr>
        <w:t>.</w:t>
      </w:r>
    </w:p>
    <w:p w:rsidR="00523EB7" w:rsidRPr="007D2117" w:rsidRDefault="00523EB7" w:rsidP="00523EB7">
      <w:pPr>
        <w:spacing w:line="360" w:lineRule="auto"/>
        <w:ind w:firstLine="709"/>
        <w:contextualSpacing/>
        <w:rPr>
          <w:rFonts w:eastAsia="Calibri" w:cs="Times New Roman"/>
          <w:bCs/>
          <w:sz w:val="24"/>
          <w:szCs w:val="24"/>
        </w:rPr>
      </w:pPr>
    </w:p>
    <w:p w:rsidR="00523EB7" w:rsidRPr="00445CAB" w:rsidRDefault="00523EB7" w:rsidP="00445CAB">
      <w:pPr>
        <w:ind w:firstLine="709"/>
        <w:contextualSpacing/>
        <w:rPr>
          <w:rFonts w:eastAsia="Calibri" w:cs="Times New Roman"/>
          <w:szCs w:val="26"/>
        </w:rPr>
      </w:pPr>
      <w:r w:rsidRPr="00445CAB">
        <w:rPr>
          <w:rFonts w:eastAsia="Calibri" w:cs="Times New Roman"/>
          <w:szCs w:val="26"/>
        </w:rPr>
        <w:t>Перечень зданий, подключенных к котельной по улица Никитская, 47в на которых предлагается переход от открытой системы на закрытую систему горячего водоснабжения, представлено в таблице ниже.</w:t>
      </w:r>
    </w:p>
    <w:p w:rsidR="00523EB7" w:rsidRPr="00445CAB" w:rsidRDefault="00523EB7" w:rsidP="00445CAB">
      <w:pPr>
        <w:spacing w:after="120"/>
        <w:jc w:val="center"/>
        <w:rPr>
          <w:rFonts w:eastAsia="Calibri" w:cs="Times New Roman"/>
          <w:sz w:val="24"/>
          <w:szCs w:val="24"/>
        </w:rPr>
      </w:pPr>
      <w:r w:rsidRPr="00445CAB">
        <w:rPr>
          <w:rFonts w:eastAsia="Calibri" w:cs="Times New Roman"/>
          <w:bCs/>
          <w:sz w:val="24"/>
          <w:lang w:bidi="en-US"/>
        </w:rPr>
        <w:t xml:space="preserve">Таблица </w:t>
      </w:r>
      <w:r w:rsidRPr="00445CAB">
        <w:rPr>
          <w:rFonts w:eastAsia="Calibri" w:cs="Times New Roman"/>
          <w:bCs/>
          <w:sz w:val="24"/>
          <w:lang w:bidi="en-US"/>
        </w:rPr>
        <w:fldChar w:fldCharType="begin"/>
      </w:r>
      <w:r w:rsidRPr="00445CAB">
        <w:rPr>
          <w:rFonts w:eastAsia="Calibri" w:cs="Times New Roman"/>
          <w:bCs/>
          <w:sz w:val="24"/>
          <w:lang w:bidi="en-US"/>
        </w:rPr>
        <w:instrText xml:space="preserve"> STYLEREF 1 \s </w:instrText>
      </w:r>
      <w:r w:rsidRPr="00445CAB">
        <w:rPr>
          <w:rFonts w:eastAsia="Calibri" w:cs="Times New Roman"/>
          <w:bCs/>
          <w:sz w:val="24"/>
          <w:lang w:bidi="en-US"/>
        </w:rPr>
        <w:fldChar w:fldCharType="separate"/>
      </w:r>
      <w:r w:rsidRPr="00445CAB">
        <w:rPr>
          <w:rFonts w:eastAsia="Calibri" w:cs="Times New Roman"/>
          <w:bCs/>
          <w:noProof/>
          <w:sz w:val="24"/>
          <w:lang w:bidi="en-US"/>
        </w:rPr>
        <w:t>2</w:t>
      </w:r>
      <w:r w:rsidRPr="00445CAB">
        <w:rPr>
          <w:rFonts w:eastAsia="Calibri" w:cs="Times New Roman"/>
          <w:bCs/>
          <w:sz w:val="24"/>
          <w:lang w:bidi="en-US"/>
        </w:rPr>
        <w:fldChar w:fldCharType="end"/>
      </w:r>
      <w:r w:rsidRPr="00445CAB">
        <w:rPr>
          <w:rFonts w:eastAsia="Calibri" w:cs="Times New Roman"/>
          <w:bCs/>
          <w:sz w:val="24"/>
          <w:lang w:bidi="en-US"/>
        </w:rPr>
        <w:t>.</w:t>
      </w:r>
      <w:r w:rsidRPr="00445CAB">
        <w:rPr>
          <w:rFonts w:eastAsia="Calibri" w:cs="Times New Roman"/>
          <w:bCs/>
          <w:sz w:val="24"/>
          <w:lang w:bidi="en-US"/>
        </w:rPr>
        <w:fldChar w:fldCharType="begin"/>
      </w:r>
      <w:r w:rsidRPr="00445CAB">
        <w:rPr>
          <w:rFonts w:eastAsia="Calibri" w:cs="Times New Roman"/>
          <w:bCs/>
          <w:sz w:val="24"/>
          <w:lang w:bidi="en-US"/>
        </w:rPr>
        <w:instrText xml:space="preserve"> SEQ Таблица \* ARABIC \s 1 </w:instrText>
      </w:r>
      <w:r w:rsidRPr="00445CAB">
        <w:rPr>
          <w:rFonts w:eastAsia="Calibri" w:cs="Times New Roman"/>
          <w:bCs/>
          <w:sz w:val="24"/>
          <w:lang w:bidi="en-US"/>
        </w:rPr>
        <w:fldChar w:fldCharType="separate"/>
      </w:r>
      <w:r w:rsidRPr="00445CAB">
        <w:rPr>
          <w:rFonts w:eastAsia="Calibri" w:cs="Times New Roman"/>
          <w:bCs/>
          <w:noProof/>
          <w:sz w:val="24"/>
          <w:lang w:bidi="en-US"/>
        </w:rPr>
        <w:t>2</w:t>
      </w:r>
      <w:r w:rsidRPr="00445CAB">
        <w:rPr>
          <w:rFonts w:eastAsia="Calibri" w:cs="Times New Roman"/>
          <w:bCs/>
          <w:sz w:val="24"/>
          <w:lang w:bidi="en-US"/>
        </w:rPr>
        <w:fldChar w:fldCharType="end"/>
      </w:r>
      <w:r w:rsidRPr="00445CAB">
        <w:rPr>
          <w:rFonts w:eastAsia="Calibri" w:cs="Times New Roman"/>
          <w:bCs/>
          <w:sz w:val="24"/>
          <w:lang w:bidi="en-US"/>
        </w:rPr>
        <w:t xml:space="preserve"> –</w:t>
      </w:r>
      <w:r w:rsidRPr="00445CAB">
        <w:rPr>
          <w:rFonts w:eastAsia="Calibri" w:cs="Times New Roman"/>
          <w:sz w:val="24"/>
          <w:szCs w:val="24"/>
        </w:rPr>
        <w:t xml:space="preserve"> </w:t>
      </w:r>
      <w:r w:rsidRPr="00445CAB">
        <w:rPr>
          <w:rFonts w:eastAsia="Calibri" w:cs="Times New Roman"/>
          <w:bCs/>
          <w:sz w:val="24"/>
          <w:lang w:bidi="en-US"/>
        </w:rPr>
        <w:t>Перечень зданий, подключенных к котельной по улица Никитская, 47в на которых предлагается переход от открытой системы на закрытую систему горячего водоснабжения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86"/>
        <w:gridCol w:w="7099"/>
        <w:gridCol w:w="2000"/>
      </w:tblGrid>
      <w:tr w:rsidR="00523EB7" w:rsidRPr="007D2117" w:rsidTr="00523EB7">
        <w:trPr>
          <w:trHeight w:val="20"/>
        </w:trPr>
        <w:tc>
          <w:tcPr>
            <w:tcW w:w="533" w:type="pct"/>
            <w:shd w:val="clear" w:color="auto" w:fill="auto"/>
            <w:vAlign w:val="center"/>
            <w:hideMark/>
          </w:tcPr>
          <w:p w:rsidR="00523EB7" w:rsidRPr="00445CAB" w:rsidRDefault="00445CAB" w:rsidP="00445CAB">
            <w:pPr>
              <w:ind w:hanging="120"/>
              <w:jc w:val="center"/>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523EB7" w:rsidRPr="00445CAB">
              <w:rPr>
                <w:rFonts w:eastAsia="Times New Roman" w:cs="Times New Roman"/>
                <w:color w:val="000000"/>
                <w:sz w:val="24"/>
                <w:szCs w:val="24"/>
                <w:lang w:eastAsia="ru-RU"/>
              </w:rPr>
              <w:t>п/п</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Адрес потребителя</w:t>
            </w:r>
          </w:p>
        </w:tc>
        <w:tc>
          <w:tcPr>
            <w:tcW w:w="982"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Расчетная тепловая нагрузка, Гкал/ч</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Никитская, 64</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0,1931</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2</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Никитская, 70</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0,3931</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3</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Никитская, 72</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0,145</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4</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Никитская, 74</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0,2051</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5</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Никитская, 76</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0,1139</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6</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Никитская, 80</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0,1902</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7</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Скворцова, 6</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0,2824</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8</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Скворцова, 8</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0,2824</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9</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Скворцова, 6</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0,2824</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10</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Скворцова, 8</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0,0838</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11</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2-й Сосновый проезд, 15</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0,0319</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12</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2-й Сосновый проезд, 16</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0,0319</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13</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2-й Сосновый проезд, 21</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0,0319</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14</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Скворцова, 18</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0,2105</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15</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Скворцова,24, д/с №80</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0,2061</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16</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150а</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0,033</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17</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152</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0,033</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18</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183</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0,36</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19</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183А</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0,36</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20</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191</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0,2774</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21</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193</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0,2774</w:t>
            </w:r>
          </w:p>
        </w:tc>
      </w:tr>
      <w:tr w:rsidR="00523EB7" w:rsidRPr="007D2117" w:rsidTr="00523EB7">
        <w:trPr>
          <w:trHeight w:val="20"/>
        </w:trPr>
        <w:tc>
          <w:tcPr>
            <w:tcW w:w="533" w:type="pct"/>
            <w:shd w:val="clear" w:color="auto" w:fill="auto"/>
            <w:noWrap/>
            <w:vAlign w:val="center"/>
          </w:tcPr>
          <w:p w:rsidR="00523EB7" w:rsidRPr="00445CAB" w:rsidRDefault="00523EB7" w:rsidP="00445CAB">
            <w:pPr>
              <w:ind w:hanging="120"/>
              <w:jc w:val="center"/>
              <w:rPr>
                <w:rFonts w:eastAsia="Times New Roman" w:cs="Times New Roman"/>
                <w:color w:val="000000"/>
                <w:sz w:val="24"/>
                <w:szCs w:val="24"/>
                <w:lang w:eastAsia="ru-RU"/>
              </w:rPr>
            </w:pPr>
            <w:r w:rsidRPr="00445CAB">
              <w:rPr>
                <w:rFonts w:cs="Times New Roman"/>
                <w:color w:val="000000"/>
                <w:sz w:val="24"/>
                <w:szCs w:val="24"/>
              </w:rPr>
              <w:t>22</w:t>
            </w:r>
          </w:p>
        </w:tc>
        <w:tc>
          <w:tcPr>
            <w:tcW w:w="3485" w:type="pct"/>
            <w:shd w:val="clear" w:color="auto" w:fill="auto"/>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улица Шагова, 197А</w:t>
            </w:r>
          </w:p>
        </w:tc>
        <w:tc>
          <w:tcPr>
            <w:tcW w:w="982" w:type="pct"/>
            <w:shd w:val="clear" w:color="auto" w:fill="auto"/>
            <w:noWrap/>
            <w:vAlign w:val="center"/>
            <w:hideMark/>
          </w:tcPr>
          <w:p w:rsidR="00523EB7" w:rsidRPr="00445CAB" w:rsidRDefault="00523EB7" w:rsidP="00445CAB">
            <w:pPr>
              <w:ind w:hanging="120"/>
              <w:jc w:val="center"/>
              <w:rPr>
                <w:rFonts w:eastAsia="Times New Roman" w:cs="Times New Roman"/>
                <w:color w:val="000000"/>
                <w:sz w:val="24"/>
                <w:szCs w:val="24"/>
                <w:lang w:eastAsia="ru-RU"/>
              </w:rPr>
            </w:pPr>
            <w:r w:rsidRPr="00445CAB">
              <w:rPr>
                <w:rFonts w:eastAsia="Times New Roman" w:cs="Times New Roman"/>
                <w:color w:val="000000"/>
                <w:sz w:val="24"/>
                <w:szCs w:val="24"/>
                <w:lang w:eastAsia="ru-RU"/>
              </w:rPr>
              <w:t>0,25</w:t>
            </w:r>
          </w:p>
        </w:tc>
      </w:tr>
    </w:tbl>
    <w:p w:rsidR="00523EB7" w:rsidRPr="007D2117" w:rsidRDefault="00523EB7" w:rsidP="00523EB7">
      <w:pPr>
        <w:ind w:firstLine="709"/>
        <w:contextualSpacing/>
        <w:rPr>
          <w:rFonts w:eastAsia="Calibri" w:cs="Times New Roman"/>
          <w:sz w:val="24"/>
          <w:szCs w:val="24"/>
        </w:rPr>
      </w:pPr>
    </w:p>
    <w:p w:rsidR="00523EB7" w:rsidRPr="007D2117" w:rsidRDefault="00523EB7" w:rsidP="00523EB7">
      <w:pPr>
        <w:spacing w:line="360" w:lineRule="auto"/>
        <w:ind w:firstLine="709"/>
        <w:contextualSpacing/>
        <w:rPr>
          <w:rFonts w:eastAsia="Calibri" w:cs="Times New Roman"/>
          <w:sz w:val="24"/>
          <w:szCs w:val="24"/>
        </w:rPr>
      </w:pPr>
      <w:r w:rsidRPr="007D2117">
        <w:rPr>
          <w:rFonts w:eastAsia="Calibri" w:cs="Times New Roman"/>
          <w:sz w:val="24"/>
          <w:szCs w:val="24"/>
        </w:rPr>
        <w:t>Всего планируется перевести 3</w:t>
      </w:r>
      <w:r w:rsidR="00445CAB">
        <w:rPr>
          <w:rFonts w:eastAsia="Calibri" w:cs="Times New Roman"/>
          <w:sz w:val="24"/>
          <w:szCs w:val="24"/>
        </w:rPr>
        <w:t>7</w:t>
      </w:r>
      <w:r w:rsidRPr="007D2117">
        <w:rPr>
          <w:rFonts w:eastAsia="Calibri" w:cs="Times New Roman"/>
          <w:sz w:val="24"/>
          <w:szCs w:val="24"/>
        </w:rPr>
        <w:t xml:space="preserve"> потребителей.</w:t>
      </w:r>
    </w:p>
    <w:p w:rsidR="00523EB7" w:rsidRPr="00445CAB" w:rsidRDefault="00523EB7" w:rsidP="00445CAB">
      <w:pPr>
        <w:ind w:firstLine="709"/>
        <w:rPr>
          <w:rFonts w:eastAsia="Calibri" w:cs="Times New Roman"/>
          <w:bCs/>
          <w:szCs w:val="26"/>
        </w:rPr>
      </w:pPr>
      <w:r w:rsidRPr="00445CAB">
        <w:rPr>
          <w:rFonts w:eastAsia="Calibri" w:cs="Times New Roman"/>
          <w:bCs/>
          <w:szCs w:val="26"/>
        </w:rPr>
        <w:lastRenderedPageBreak/>
        <w:t>Предложение типоразмеров оборудования по тепловой мощности, представлено в таблице ниже.</w:t>
      </w:r>
    </w:p>
    <w:p w:rsidR="00523EB7" w:rsidRPr="00445CAB" w:rsidRDefault="00523EB7" w:rsidP="00445CAB">
      <w:pPr>
        <w:spacing w:after="120"/>
        <w:rPr>
          <w:rFonts w:eastAsia="Calibri" w:cs="Times New Roman"/>
          <w:bCs/>
          <w:sz w:val="24"/>
          <w:szCs w:val="24"/>
        </w:rPr>
      </w:pPr>
      <w:r w:rsidRPr="00445CAB">
        <w:rPr>
          <w:rFonts w:eastAsia="Calibri" w:cs="Times New Roman"/>
          <w:bCs/>
          <w:szCs w:val="26"/>
          <w:lang w:bidi="en-US"/>
        </w:rPr>
        <w:t xml:space="preserve">Таблица </w:t>
      </w:r>
      <w:r w:rsidRPr="00445CAB">
        <w:rPr>
          <w:rFonts w:eastAsia="Calibri" w:cs="Times New Roman"/>
          <w:bCs/>
          <w:szCs w:val="26"/>
          <w:lang w:bidi="en-US"/>
        </w:rPr>
        <w:fldChar w:fldCharType="begin"/>
      </w:r>
      <w:r w:rsidRPr="00445CAB">
        <w:rPr>
          <w:rFonts w:eastAsia="Calibri" w:cs="Times New Roman"/>
          <w:bCs/>
          <w:szCs w:val="26"/>
          <w:lang w:bidi="en-US"/>
        </w:rPr>
        <w:instrText xml:space="preserve"> STYLEREF 1 \s </w:instrText>
      </w:r>
      <w:r w:rsidRPr="00445CAB">
        <w:rPr>
          <w:rFonts w:eastAsia="Calibri" w:cs="Times New Roman"/>
          <w:bCs/>
          <w:szCs w:val="26"/>
          <w:lang w:bidi="en-US"/>
        </w:rPr>
        <w:fldChar w:fldCharType="separate"/>
      </w:r>
      <w:r w:rsidRPr="00445CAB">
        <w:rPr>
          <w:rFonts w:eastAsia="Calibri" w:cs="Times New Roman"/>
          <w:bCs/>
          <w:noProof/>
          <w:szCs w:val="26"/>
          <w:lang w:bidi="en-US"/>
        </w:rPr>
        <w:t>2</w:t>
      </w:r>
      <w:r w:rsidRPr="00445CAB">
        <w:rPr>
          <w:rFonts w:eastAsia="Calibri" w:cs="Times New Roman"/>
          <w:bCs/>
          <w:szCs w:val="26"/>
          <w:lang w:bidi="en-US"/>
        </w:rPr>
        <w:fldChar w:fldCharType="end"/>
      </w:r>
      <w:r w:rsidRPr="00445CAB">
        <w:rPr>
          <w:rFonts w:eastAsia="Calibri" w:cs="Times New Roman"/>
          <w:bCs/>
          <w:szCs w:val="26"/>
          <w:lang w:bidi="en-US"/>
        </w:rPr>
        <w:t>.</w:t>
      </w:r>
      <w:r w:rsidR="00445CAB" w:rsidRPr="00445CAB">
        <w:rPr>
          <w:rFonts w:eastAsia="Calibri" w:cs="Times New Roman"/>
          <w:bCs/>
          <w:szCs w:val="26"/>
          <w:lang w:bidi="en-US"/>
        </w:rPr>
        <w:t>3</w:t>
      </w:r>
      <w:r w:rsidRPr="00445CAB">
        <w:rPr>
          <w:rFonts w:eastAsia="Calibri" w:cs="Times New Roman"/>
          <w:bCs/>
          <w:szCs w:val="26"/>
          <w:lang w:bidi="en-US"/>
        </w:rPr>
        <w:t xml:space="preserve"> –</w:t>
      </w:r>
      <w:r w:rsidRPr="00445CAB">
        <w:rPr>
          <w:rFonts w:eastAsia="Calibri" w:cs="Times New Roman"/>
          <w:bCs/>
          <w:szCs w:val="26"/>
        </w:rPr>
        <w:t xml:space="preserve"> Предложение типоразмеров оборудования по тепловой мощности</w:t>
      </w:r>
    </w:p>
    <w:tbl>
      <w:tblPr>
        <w:tblW w:w="5000" w:type="pct"/>
        <w:jc w:val="center"/>
        <w:tblLook w:val="04A0" w:firstRow="1" w:lastRow="0" w:firstColumn="1" w:lastColumn="0" w:noHBand="0" w:noVBand="1"/>
      </w:tblPr>
      <w:tblGrid>
        <w:gridCol w:w="2993"/>
        <w:gridCol w:w="1201"/>
        <w:gridCol w:w="1201"/>
        <w:gridCol w:w="1201"/>
        <w:gridCol w:w="1201"/>
        <w:gridCol w:w="1201"/>
        <w:gridCol w:w="1197"/>
      </w:tblGrid>
      <w:tr w:rsidR="00523EB7" w:rsidRPr="007D2117" w:rsidTr="00DF70D4">
        <w:trPr>
          <w:jc w:val="center"/>
        </w:trPr>
        <w:tc>
          <w:tcPr>
            <w:tcW w:w="1468" w:type="pct"/>
            <w:vMerge w:val="restar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Наименование оборудования</w:t>
            </w:r>
          </w:p>
        </w:tc>
        <w:tc>
          <w:tcPr>
            <w:tcW w:w="3532" w:type="pct"/>
            <w:gridSpan w:val="6"/>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Типоразмер по тепловой мощности, Гкал/ч</w:t>
            </w:r>
          </w:p>
        </w:tc>
      </w:tr>
      <w:tr w:rsidR="00523EB7" w:rsidRPr="007D2117" w:rsidTr="00DF70D4">
        <w:trPr>
          <w:jc w:val="center"/>
        </w:trPr>
        <w:tc>
          <w:tcPr>
            <w:tcW w:w="1468" w:type="pct"/>
            <w:vMerge/>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0,06-0,012</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0,12-0,24</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0,24-0,42</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0,42-0,9</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0,9-1,3</w:t>
            </w:r>
          </w:p>
        </w:tc>
        <w:tc>
          <w:tcPr>
            <w:tcW w:w="587"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1,3-2,2</w:t>
            </w:r>
          </w:p>
        </w:tc>
      </w:tr>
      <w:tr w:rsidR="00523EB7" w:rsidRPr="007D2117" w:rsidTr="00DF70D4">
        <w:trPr>
          <w:jc w:val="center"/>
        </w:trPr>
        <w:tc>
          <w:tcPr>
            <w:tcW w:w="1468"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lang w:val="en-US"/>
              </w:rPr>
            </w:pPr>
            <w:r w:rsidRPr="00DF70D4">
              <w:rPr>
                <w:rFonts w:eastAsia="Calibri" w:cs="Times New Roman"/>
                <w:bCs/>
                <w:sz w:val="24"/>
                <w:szCs w:val="24"/>
              </w:rPr>
              <w:t>Циркуляционный насос ГВС «</w:t>
            </w:r>
            <w:proofErr w:type="spellStart"/>
            <w:r w:rsidRPr="00DF70D4">
              <w:rPr>
                <w:rFonts w:eastAsia="Calibri" w:cs="Times New Roman"/>
                <w:bCs/>
                <w:sz w:val="24"/>
                <w:szCs w:val="24"/>
              </w:rPr>
              <w:t>Грундфос</w:t>
            </w:r>
            <w:proofErr w:type="spellEnd"/>
            <w:r w:rsidRPr="00DF70D4">
              <w:rPr>
                <w:rFonts w:eastAsia="Calibri" w:cs="Times New Roman"/>
                <w:bCs/>
                <w:sz w:val="24"/>
                <w:szCs w:val="24"/>
              </w:rPr>
              <w:t>»</w:t>
            </w:r>
          </w:p>
        </w:tc>
        <w:tc>
          <w:tcPr>
            <w:tcW w:w="1767" w:type="pct"/>
            <w:gridSpan w:val="3"/>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ТР-40-230</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ТР-32-250</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ТР-40-240</w:t>
            </w:r>
          </w:p>
        </w:tc>
        <w:tc>
          <w:tcPr>
            <w:tcW w:w="587"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ТР-50-430</w:t>
            </w:r>
          </w:p>
        </w:tc>
      </w:tr>
      <w:tr w:rsidR="00523EB7" w:rsidRPr="007D2117" w:rsidTr="00DF70D4">
        <w:trPr>
          <w:trHeight w:val="802"/>
          <w:jc w:val="center"/>
        </w:trPr>
        <w:tc>
          <w:tcPr>
            <w:tcW w:w="1468"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 xml:space="preserve">Теплообменный аппарат пластинчатый </w:t>
            </w:r>
            <w:proofErr w:type="spellStart"/>
            <w:r w:rsidRPr="00DF70D4">
              <w:rPr>
                <w:rFonts w:eastAsia="Calibri" w:cs="Times New Roman"/>
                <w:bCs/>
                <w:sz w:val="24"/>
                <w:szCs w:val="24"/>
              </w:rPr>
              <w:t>разбоный</w:t>
            </w:r>
            <w:proofErr w:type="spellEnd"/>
            <w:r w:rsidRPr="00DF70D4">
              <w:rPr>
                <w:rFonts w:eastAsia="Calibri" w:cs="Times New Roman"/>
                <w:bCs/>
                <w:sz w:val="24"/>
                <w:szCs w:val="24"/>
              </w:rPr>
              <w:t xml:space="preserve"> «ЭТРА» Тип ЭТ</w:t>
            </w:r>
          </w:p>
        </w:tc>
        <w:tc>
          <w:tcPr>
            <w:tcW w:w="1178" w:type="pct"/>
            <w:gridSpan w:val="2"/>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008см-16-34</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019см-16-44</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008см-16-66</w:t>
            </w:r>
          </w:p>
        </w:tc>
        <w:tc>
          <w:tcPr>
            <w:tcW w:w="589"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019см-16-102</w:t>
            </w:r>
          </w:p>
        </w:tc>
        <w:tc>
          <w:tcPr>
            <w:tcW w:w="587" w:type="pct"/>
            <w:tcBorders>
              <w:top w:val="single" w:sz="4" w:space="0" w:color="auto"/>
              <w:left w:val="single" w:sz="4" w:space="0" w:color="auto"/>
              <w:bottom w:val="single" w:sz="4" w:space="0" w:color="auto"/>
              <w:right w:val="single" w:sz="4" w:space="0" w:color="auto"/>
            </w:tcBorders>
            <w:vAlign w:val="center"/>
          </w:tcPr>
          <w:p w:rsidR="00523EB7" w:rsidRPr="00DF70D4" w:rsidRDefault="00523EB7" w:rsidP="00DF70D4">
            <w:pPr>
              <w:ind w:hanging="120"/>
              <w:contextualSpacing/>
              <w:jc w:val="center"/>
              <w:rPr>
                <w:rFonts w:eastAsia="Calibri" w:cs="Times New Roman"/>
                <w:bCs/>
                <w:sz w:val="24"/>
                <w:szCs w:val="24"/>
              </w:rPr>
            </w:pPr>
            <w:r w:rsidRPr="00DF70D4">
              <w:rPr>
                <w:rFonts w:eastAsia="Calibri" w:cs="Times New Roman"/>
                <w:bCs/>
                <w:sz w:val="24"/>
                <w:szCs w:val="24"/>
              </w:rPr>
              <w:t>021см-16-190</w:t>
            </w:r>
          </w:p>
        </w:tc>
      </w:tr>
    </w:tbl>
    <w:p w:rsidR="00523EB7" w:rsidRPr="00DF70D4" w:rsidRDefault="00523EB7" w:rsidP="00DF70D4">
      <w:pPr>
        <w:spacing w:before="120"/>
        <w:ind w:firstLine="709"/>
        <w:rPr>
          <w:rFonts w:eastAsia="Calibri" w:cs="Times New Roman"/>
          <w:szCs w:val="26"/>
        </w:rPr>
      </w:pPr>
      <w:r w:rsidRPr="00DF70D4">
        <w:rPr>
          <w:rFonts w:eastAsia="Calibri" w:cs="Times New Roman"/>
          <w:szCs w:val="26"/>
        </w:rPr>
        <w:t>Для реализации перевода систем теплоснабжения на закрытую схему ГВС необходимо:</w:t>
      </w:r>
    </w:p>
    <w:p w:rsidR="00523EB7" w:rsidRPr="00DF70D4" w:rsidRDefault="00523EB7" w:rsidP="00DF70D4">
      <w:pPr>
        <w:ind w:firstLine="0"/>
        <w:rPr>
          <w:rFonts w:eastAsia="Calibri" w:cs="Times New Roman"/>
          <w:szCs w:val="26"/>
        </w:rPr>
      </w:pPr>
      <w:r w:rsidRPr="00DF70D4">
        <w:rPr>
          <w:rFonts w:eastAsia="Calibri" w:cs="Times New Roman"/>
          <w:szCs w:val="26"/>
        </w:rPr>
        <w:t>- разработать комплексную программу перевода систем теплоснабжения на закрытую схему ГВС;</w:t>
      </w:r>
    </w:p>
    <w:p w:rsidR="00523EB7" w:rsidRPr="00DF70D4" w:rsidRDefault="00523EB7" w:rsidP="00DF70D4">
      <w:pPr>
        <w:ind w:firstLine="0"/>
        <w:rPr>
          <w:rFonts w:eastAsia="Calibri" w:cs="Times New Roman"/>
          <w:szCs w:val="26"/>
        </w:rPr>
      </w:pPr>
      <w:r w:rsidRPr="00DF70D4">
        <w:rPr>
          <w:rFonts w:eastAsia="Calibri" w:cs="Times New Roman"/>
          <w:szCs w:val="26"/>
        </w:rPr>
        <w:t>- определить оператора проекта;</w:t>
      </w:r>
    </w:p>
    <w:p w:rsidR="00523EB7" w:rsidRPr="00DF70D4" w:rsidRDefault="00523EB7" w:rsidP="00DF70D4">
      <w:pPr>
        <w:ind w:firstLine="0"/>
        <w:rPr>
          <w:rFonts w:eastAsia="Calibri" w:cs="Times New Roman"/>
          <w:szCs w:val="26"/>
        </w:rPr>
      </w:pPr>
      <w:r w:rsidRPr="00DF70D4">
        <w:rPr>
          <w:rFonts w:eastAsia="Calibri" w:cs="Times New Roman"/>
          <w:szCs w:val="26"/>
        </w:rPr>
        <w:t>- определить источники финансирования мероприятий;</w:t>
      </w:r>
    </w:p>
    <w:p w:rsidR="00523EB7" w:rsidRPr="00DF70D4" w:rsidRDefault="00523EB7" w:rsidP="00DF70D4">
      <w:pPr>
        <w:ind w:firstLine="0"/>
        <w:rPr>
          <w:rFonts w:eastAsia="Calibri" w:cs="Times New Roman"/>
          <w:szCs w:val="26"/>
        </w:rPr>
      </w:pPr>
      <w:r w:rsidRPr="00DF70D4">
        <w:rPr>
          <w:rFonts w:eastAsia="Calibri" w:cs="Times New Roman"/>
          <w:szCs w:val="26"/>
        </w:rPr>
        <w:t>- обеспечить потребности в оборудовании и трудовых ресурсах.</w:t>
      </w:r>
    </w:p>
    <w:p w:rsidR="00523EB7" w:rsidRPr="00DF70D4" w:rsidRDefault="00523EB7" w:rsidP="00DF70D4">
      <w:pPr>
        <w:ind w:firstLine="0"/>
        <w:rPr>
          <w:rFonts w:eastAsia="Calibri" w:cs="Times New Roman"/>
          <w:bCs/>
          <w:szCs w:val="26"/>
        </w:rPr>
      </w:pPr>
      <w:r w:rsidRPr="00DF70D4">
        <w:rPr>
          <w:rFonts w:eastAsia="Calibri" w:cs="Times New Roman"/>
          <w:szCs w:val="26"/>
        </w:rPr>
        <w:t>- рассмотреть возможность постановки НИР по исследованию гидравлических режимов работы существующих систем теплоснабжения при переводе их на закрытую схему ГВС.</w:t>
      </w:r>
    </w:p>
    <w:p w:rsidR="00523EB7" w:rsidRPr="00DF70D4" w:rsidRDefault="00523EB7" w:rsidP="00DF70D4">
      <w:pPr>
        <w:ind w:firstLine="709"/>
        <w:rPr>
          <w:rFonts w:eastAsia="Calibri" w:cs="Times New Roman"/>
          <w:bCs/>
          <w:szCs w:val="26"/>
        </w:rPr>
      </w:pPr>
      <w:r w:rsidRPr="00DF70D4">
        <w:rPr>
          <w:rFonts w:eastAsia="Calibri" w:cs="Times New Roman"/>
          <w:bCs/>
          <w:szCs w:val="26"/>
        </w:rPr>
        <w:t>При переходе на закрытую систему ГВС потребуется межотраслевая синхронизация работ со следующими мероприятиями:</w:t>
      </w:r>
    </w:p>
    <w:p w:rsidR="00523EB7" w:rsidRPr="00DF70D4" w:rsidRDefault="00523EB7" w:rsidP="00DF70D4">
      <w:pPr>
        <w:ind w:firstLine="709"/>
        <w:rPr>
          <w:rFonts w:eastAsia="Calibri" w:cs="Times New Roman"/>
          <w:bCs/>
          <w:szCs w:val="26"/>
        </w:rPr>
      </w:pPr>
      <w:r w:rsidRPr="00DF70D4">
        <w:rPr>
          <w:rFonts w:eastAsia="Calibri" w:cs="Times New Roman"/>
          <w:bCs/>
          <w:szCs w:val="26"/>
        </w:rPr>
        <w:t>1. в системе коммунальной инфраструктуры теплоснабжения и водоснабжения:</w:t>
      </w:r>
    </w:p>
    <w:p w:rsidR="00523EB7" w:rsidRPr="00DF70D4" w:rsidRDefault="00523EB7" w:rsidP="00DF70D4">
      <w:pPr>
        <w:ind w:firstLine="709"/>
        <w:rPr>
          <w:rFonts w:eastAsia="Calibri" w:cs="Times New Roman"/>
          <w:bCs/>
          <w:szCs w:val="26"/>
        </w:rPr>
      </w:pPr>
      <w:r w:rsidRPr="00DF70D4">
        <w:rPr>
          <w:rFonts w:eastAsia="Calibri" w:cs="Times New Roman"/>
          <w:bCs/>
          <w:szCs w:val="26"/>
        </w:rPr>
        <w:t>1.1. в системе теплоснабжения мероприятия: а) реконструкция ВПУ на источнике тепловой энергии; б) строительство ИТП.</w:t>
      </w:r>
    </w:p>
    <w:p w:rsidR="00523EB7" w:rsidRPr="00DF70D4" w:rsidRDefault="00523EB7" w:rsidP="00DF70D4">
      <w:pPr>
        <w:ind w:firstLine="709"/>
        <w:rPr>
          <w:rFonts w:eastAsia="Calibri" w:cs="Times New Roman"/>
          <w:bCs/>
          <w:szCs w:val="26"/>
        </w:rPr>
      </w:pPr>
      <w:r w:rsidRPr="00DF70D4">
        <w:rPr>
          <w:rFonts w:eastAsia="Calibri" w:cs="Times New Roman"/>
          <w:bCs/>
          <w:szCs w:val="26"/>
        </w:rPr>
        <w:t>1.2. в системе водоснабжения: а) реконструкция и/или строительство водопроводов; б) реконструкция и/или строительство насосных станций.</w:t>
      </w:r>
    </w:p>
    <w:p w:rsidR="00523EB7" w:rsidRPr="00DF70D4" w:rsidRDefault="00523EB7" w:rsidP="00DF70D4">
      <w:pPr>
        <w:ind w:firstLine="709"/>
        <w:rPr>
          <w:rFonts w:eastAsia="Calibri" w:cs="Times New Roman"/>
          <w:bCs/>
          <w:szCs w:val="26"/>
        </w:rPr>
      </w:pPr>
      <w:r w:rsidRPr="00DF70D4">
        <w:rPr>
          <w:rFonts w:eastAsia="Calibri" w:cs="Times New Roman"/>
          <w:bCs/>
          <w:szCs w:val="26"/>
        </w:rPr>
        <w:t>2. в сети инженерно-технического обеспечения зданий:</w:t>
      </w:r>
    </w:p>
    <w:p w:rsidR="00523EB7" w:rsidRPr="00DF70D4" w:rsidRDefault="00523EB7" w:rsidP="00DF70D4">
      <w:pPr>
        <w:ind w:firstLine="709"/>
        <w:rPr>
          <w:rFonts w:eastAsia="Calibri" w:cs="Times New Roman"/>
          <w:bCs/>
          <w:szCs w:val="26"/>
        </w:rPr>
      </w:pPr>
      <w:r w:rsidRPr="00DF70D4">
        <w:rPr>
          <w:rFonts w:eastAsia="Calibri" w:cs="Times New Roman"/>
          <w:bCs/>
          <w:szCs w:val="26"/>
        </w:rPr>
        <w:t>2.1. реконструкция трубопроводов ГВС;</w:t>
      </w:r>
    </w:p>
    <w:p w:rsidR="00523EB7" w:rsidRPr="00DF70D4" w:rsidRDefault="00523EB7" w:rsidP="00DF70D4">
      <w:pPr>
        <w:ind w:firstLine="709"/>
        <w:rPr>
          <w:rFonts w:eastAsia="Calibri" w:cs="Times New Roman"/>
          <w:bCs/>
          <w:szCs w:val="26"/>
        </w:rPr>
      </w:pPr>
      <w:r w:rsidRPr="00DF70D4">
        <w:rPr>
          <w:rFonts w:eastAsia="Calibri" w:cs="Times New Roman"/>
          <w:bCs/>
          <w:szCs w:val="26"/>
        </w:rPr>
        <w:t>2.2. реконструкция трубопроводов ХВС;</w:t>
      </w:r>
    </w:p>
    <w:p w:rsidR="00523EB7" w:rsidRPr="00DF70D4" w:rsidRDefault="00523EB7" w:rsidP="00DF70D4">
      <w:pPr>
        <w:ind w:firstLine="709"/>
        <w:rPr>
          <w:rFonts w:eastAsia="Calibri" w:cs="Times New Roman"/>
          <w:bCs/>
          <w:szCs w:val="26"/>
        </w:rPr>
      </w:pPr>
      <w:r w:rsidRPr="00DF70D4">
        <w:rPr>
          <w:rFonts w:eastAsia="Calibri" w:cs="Times New Roman"/>
          <w:bCs/>
          <w:szCs w:val="26"/>
        </w:rPr>
        <w:t>2.3. реконструкция кабелей электроснабжения и строительство автоматического включения резерва.</w:t>
      </w:r>
    </w:p>
    <w:p w:rsidR="00523EB7" w:rsidRPr="00DF70D4" w:rsidRDefault="00523EB7" w:rsidP="00DF70D4">
      <w:pPr>
        <w:ind w:firstLine="709"/>
        <w:rPr>
          <w:rFonts w:eastAsia="Calibri" w:cs="Times New Roman"/>
          <w:bCs/>
          <w:szCs w:val="26"/>
        </w:rPr>
      </w:pPr>
      <w:r w:rsidRPr="00DF70D4">
        <w:rPr>
          <w:rFonts w:eastAsia="Calibri" w:cs="Times New Roman"/>
          <w:bCs/>
          <w:szCs w:val="26"/>
        </w:rPr>
        <w:t>Экономические эффекты при переходе на закрытую схему присоединения систем ГВС следующие:</w:t>
      </w:r>
    </w:p>
    <w:p w:rsidR="00523EB7" w:rsidRPr="00DF70D4" w:rsidRDefault="00523EB7" w:rsidP="00DF70D4">
      <w:pPr>
        <w:spacing w:after="120"/>
        <w:ind w:firstLine="709"/>
        <w:jc w:val="center"/>
        <w:rPr>
          <w:rFonts w:eastAsia="Calibri" w:cs="Times New Roman"/>
          <w:bCs/>
          <w:szCs w:val="26"/>
        </w:rPr>
      </w:pPr>
      <w:r w:rsidRPr="00DF70D4">
        <w:rPr>
          <w:rFonts w:eastAsia="Calibri" w:cs="Times New Roman"/>
          <w:bCs/>
          <w:szCs w:val="26"/>
          <w:lang w:bidi="en-US"/>
        </w:rPr>
        <w:t xml:space="preserve">Таблица </w:t>
      </w:r>
      <w:r w:rsidRPr="00DF70D4">
        <w:rPr>
          <w:rFonts w:eastAsia="Calibri" w:cs="Times New Roman"/>
          <w:bCs/>
          <w:szCs w:val="26"/>
          <w:lang w:bidi="en-US"/>
        </w:rPr>
        <w:fldChar w:fldCharType="begin"/>
      </w:r>
      <w:r w:rsidRPr="00DF70D4">
        <w:rPr>
          <w:rFonts w:eastAsia="Calibri" w:cs="Times New Roman"/>
          <w:bCs/>
          <w:szCs w:val="26"/>
          <w:lang w:bidi="en-US"/>
        </w:rPr>
        <w:instrText xml:space="preserve"> STYLEREF 1 \s </w:instrText>
      </w:r>
      <w:r w:rsidRPr="00DF70D4">
        <w:rPr>
          <w:rFonts w:eastAsia="Calibri" w:cs="Times New Roman"/>
          <w:bCs/>
          <w:szCs w:val="26"/>
          <w:lang w:bidi="en-US"/>
        </w:rPr>
        <w:fldChar w:fldCharType="separate"/>
      </w:r>
      <w:r w:rsidRPr="00DF70D4">
        <w:rPr>
          <w:rFonts w:eastAsia="Calibri" w:cs="Times New Roman"/>
          <w:bCs/>
          <w:noProof/>
          <w:szCs w:val="26"/>
          <w:lang w:bidi="en-US"/>
        </w:rPr>
        <w:t>2</w:t>
      </w:r>
      <w:r w:rsidRPr="00DF70D4">
        <w:rPr>
          <w:rFonts w:eastAsia="Calibri" w:cs="Times New Roman"/>
          <w:bCs/>
          <w:szCs w:val="26"/>
          <w:lang w:bidi="en-US"/>
        </w:rPr>
        <w:fldChar w:fldCharType="end"/>
      </w:r>
      <w:r w:rsidRPr="00DF70D4">
        <w:rPr>
          <w:rFonts w:eastAsia="Calibri" w:cs="Times New Roman"/>
          <w:bCs/>
          <w:szCs w:val="26"/>
          <w:lang w:bidi="en-US"/>
        </w:rPr>
        <w:t>.</w:t>
      </w:r>
      <w:r w:rsidRPr="00DF70D4">
        <w:rPr>
          <w:rFonts w:eastAsia="Calibri" w:cs="Times New Roman"/>
          <w:bCs/>
          <w:szCs w:val="26"/>
          <w:lang w:bidi="en-US"/>
        </w:rPr>
        <w:fldChar w:fldCharType="begin"/>
      </w:r>
      <w:r w:rsidRPr="00DF70D4">
        <w:rPr>
          <w:rFonts w:eastAsia="Calibri" w:cs="Times New Roman"/>
          <w:bCs/>
          <w:szCs w:val="26"/>
          <w:lang w:bidi="en-US"/>
        </w:rPr>
        <w:instrText xml:space="preserve"> SEQ Таблица \* ARABIC \s 1 </w:instrText>
      </w:r>
      <w:r w:rsidRPr="00DF70D4">
        <w:rPr>
          <w:rFonts w:eastAsia="Calibri" w:cs="Times New Roman"/>
          <w:bCs/>
          <w:szCs w:val="26"/>
          <w:lang w:bidi="en-US"/>
        </w:rPr>
        <w:fldChar w:fldCharType="separate"/>
      </w:r>
      <w:r w:rsidRPr="00DF70D4">
        <w:rPr>
          <w:rFonts w:eastAsia="Calibri" w:cs="Times New Roman"/>
          <w:bCs/>
          <w:noProof/>
          <w:szCs w:val="26"/>
          <w:lang w:bidi="en-US"/>
        </w:rPr>
        <w:t>4</w:t>
      </w:r>
      <w:r w:rsidRPr="00DF70D4">
        <w:rPr>
          <w:rFonts w:eastAsia="Calibri" w:cs="Times New Roman"/>
          <w:bCs/>
          <w:szCs w:val="26"/>
          <w:lang w:bidi="en-US"/>
        </w:rPr>
        <w:fldChar w:fldCharType="end"/>
      </w:r>
      <w:r w:rsidRPr="00DF70D4">
        <w:rPr>
          <w:rFonts w:eastAsia="Calibri" w:cs="Times New Roman"/>
          <w:bCs/>
          <w:szCs w:val="26"/>
          <w:lang w:bidi="en-US"/>
        </w:rPr>
        <w:t xml:space="preserve"> –</w:t>
      </w:r>
      <w:r w:rsidRPr="00DF70D4">
        <w:rPr>
          <w:rFonts w:eastAsia="Calibri" w:cs="Times New Roman"/>
          <w:bCs/>
          <w:szCs w:val="26"/>
        </w:rPr>
        <w:t xml:space="preserve"> </w:t>
      </w:r>
      <w:r w:rsidRPr="00DF70D4">
        <w:rPr>
          <w:rFonts w:eastAsia="Calibri" w:cs="Times New Roman"/>
          <w:bCs/>
          <w:szCs w:val="26"/>
          <w:lang w:bidi="en-US"/>
        </w:rPr>
        <w:t>Экономические эффекты при переходе на закрытую схему присоединения систем ГВС</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978"/>
        <w:gridCol w:w="2549"/>
        <w:gridCol w:w="2549"/>
        <w:gridCol w:w="12"/>
      </w:tblGrid>
      <w:tr w:rsidR="00523EB7" w:rsidRPr="00DF70D4" w:rsidTr="00DF70D4">
        <w:tc>
          <w:tcPr>
            <w:tcW w:w="983" w:type="pct"/>
            <w:vMerge w:val="restar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Статья расходов</w:t>
            </w:r>
          </w:p>
        </w:tc>
        <w:tc>
          <w:tcPr>
            <w:tcW w:w="4017" w:type="pct"/>
            <w:gridSpan w:val="4"/>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Система теплоснабжения</w:t>
            </w:r>
          </w:p>
        </w:tc>
      </w:tr>
      <w:tr w:rsidR="00523EB7" w:rsidRPr="00DF70D4" w:rsidTr="00DF70D4">
        <w:trPr>
          <w:gridAfter w:val="1"/>
          <w:wAfter w:w="5" w:type="pct"/>
        </w:trPr>
        <w:tc>
          <w:tcPr>
            <w:tcW w:w="983" w:type="pct"/>
            <w:vMerge/>
            <w:vAlign w:val="center"/>
          </w:tcPr>
          <w:p w:rsidR="00523EB7" w:rsidRPr="00DF70D4" w:rsidRDefault="00523EB7" w:rsidP="00DF70D4">
            <w:pPr>
              <w:ind w:hanging="120"/>
              <w:contextualSpacing/>
              <w:jc w:val="center"/>
              <w:rPr>
                <w:rFonts w:eastAsia="Calibri" w:cs="Times New Roman"/>
                <w:sz w:val="24"/>
                <w:szCs w:val="24"/>
              </w:rPr>
            </w:pPr>
          </w:p>
        </w:tc>
        <w:tc>
          <w:tcPr>
            <w:tcW w:w="1479"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Производство тепловой энергии</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Передача тепловой энергии</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Потребление тепловой энергии</w:t>
            </w:r>
          </w:p>
        </w:tc>
      </w:tr>
      <w:tr w:rsidR="00523EB7" w:rsidRPr="00DF70D4" w:rsidTr="00DF70D4">
        <w:trPr>
          <w:gridAfter w:val="1"/>
          <w:wAfter w:w="5" w:type="pct"/>
        </w:trPr>
        <w:tc>
          <w:tcPr>
            <w:tcW w:w="983"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Тепловая энергия</w:t>
            </w:r>
          </w:p>
        </w:tc>
        <w:tc>
          <w:tcPr>
            <w:tcW w:w="1479"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Снижение потерь тепловой энергии</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Сокращение тепловой энергии для отопления и ГВС за счет эффективного управления</w:t>
            </w:r>
          </w:p>
        </w:tc>
      </w:tr>
      <w:tr w:rsidR="00523EB7" w:rsidRPr="00DF70D4" w:rsidTr="00DF70D4">
        <w:trPr>
          <w:gridAfter w:val="1"/>
          <w:wAfter w:w="5" w:type="pct"/>
        </w:trPr>
        <w:tc>
          <w:tcPr>
            <w:tcW w:w="983"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Топливо</w:t>
            </w:r>
          </w:p>
        </w:tc>
        <w:tc>
          <w:tcPr>
            <w:tcW w:w="1479"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Снижение объема потребления топлива</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r>
      <w:tr w:rsidR="00523EB7" w:rsidRPr="00DF70D4" w:rsidTr="00DF70D4">
        <w:trPr>
          <w:gridAfter w:val="1"/>
          <w:wAfter w:w="5" w:type="pct"/>
        </w:trPr>
        <w:tc>
          <w:tcPr>
            <w:tcW w:w="983"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Электроэнергия</w:t>
            </w:r>
          </w:p>
        </w:tc>
        <w:tc>
          <w:tcPr>
            <w:tcW w:w="1479"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 xml:space="preserve">Снижение расхода электроэнергии на собственные нужды </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Снижение расходов на перекачку</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r>
      <w:tr w:rsidR="00523EB7" w:rsidRPr="00DF70D4" w:rsidTr="00DF70D4">
        <w:trPr>
          <w:gridAfter w:val="1"/>
          <w:wAfter w:w="5" w:type="pct"/>
        </w:trPr>
        <w:tc>
          <w:tcPr>
            <w:tcW w:w="983"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Холодная вода</w:t>
            </w:r>
          </w:p>
        </w:tc>
        <w:tc>
          <w:tcPr>
            <w:tcW w:w="1479"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 xml:space="preserve">Сокращение расходов на подпитку сети и </w:t>
            </w:r>
            <w:r w:rsidRPr="00DF70D4">
              <w:rPr>
                <w:rFonts w:eastAsia="Calibri" w:cs="Times New Roman"/>
                <w:sz w:val="24"/>
                <w:szCs w:val="24"/>
              </w:rPr>
              <w:lastRenderedPageBreak/>
              <w:t>приготовление подпиточной воды</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lastRenderedPageBreak/>
              <w:t>—</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r>
      <w:tr w:rsidR="00523EB7" w:rsidRPr="00DF70D4" w:rsidTr="00DF70D4">
        <w:trPr>
          <w:gridAfter w:val="1"/>
          <w:wAfter w:w="5" w:type="pct"/>
        </w:trPr>
        <w:tc>
          <w:tcPr>
            <w:tcW w:w="983"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lastRenderedPageBreak/>
              <w:t>Содержание оборудования</w:t>
            </w:r>
          </w:p>
        </w:tc>
        <w:tc>
          <w:tcPr>
            <w:tcW w:w="1479"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Исключение затрат на содержание водоподготовки и баков аккумуляторов</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c>
          <w:tcPr>
            <w:tcW w:w="1266" w:type="pct"/>
            <w:vAlign w:val="center"/>
          </w:tcPr>
          <w:p w:rsidR="00523EB7" w:rsidRPr="00DF70D4" w:rsidRDefault="00523EB7" w:rsidP="00DF70D4">
            <w:pPr>
              <w:ind w:hanging="120"/>
              <w:contextualSpacing/>
              <w:jc w:val="center"/>
              <w:rPr>
                <w:rFonts w:eastAsia="Calibri" w:cs="Times New Roman"/>
                <w:sz w:val="24"/>
                <w:szCs w:val="24"/>
              </w:rPr>
            </w:pPr>
            <w:r w:rsidRPr="00DF70D4">
              <w:rPr>
                <w:rFonts w:eastAsia="Calibri" w:cs="Times New Roman"/>
                <w:sz w:val="24"/>
                <w:szCs w:val="24"/>
              </w:rPr>
              <w:t>—</w:t>
            </w:r>
          </w:p>
        </w:tc>
      </w:tr>
    </w:tbl>
    <w:p w:rsidR="00523EB7" w:rsidRPr="00B21CC2" w:rsidRDefault="00523EB7" w:rsidP="00523EB7">
      <w:pPr>
        <w:pStyle w:val="western"/>
        <w:spacing w:before="0" w:beforeAutospacing="0" w:after="0" w:line="360" w:lineRule="auto"/>
        <w:ind w:firstLine="709"/>
        <w:jc w:val="both"/>
        <w:rPr>
          <w:rFonts w:eastAsiaTheme="minorHAnsi"/>
          <w:lang w:eastAsia="en-US"/>
        </w:rPr>
      </w:pPr>
    </w:p>
    <w:p w:rsidR="00523EB7" w:rsidRPr="004F5221" w:rsidRDefault="00523EB7" w:rsidP="004F5221">
      <w:pPr>
        <w:pStyle w:val="1"/>
        <w:numPr>
          <w:ilvl w:val="0"/>
          <w:numId w:val="1"/>
        </w:numPr>
        <w:spacing w:before="0" w:after="120"/>
        <w:ind w:left="283" w:hanging="357"/>
        <w:rPr>
          <w:rFonts w:ascii="Times New Roman" w:eastAsia="Times New Roman" w:hAnsi="Times New Roman" w:cs="Times New Roman"/>
          <w:color w:val="auto"/>
          <w:sz w:val="26"/>
          <w:szCs w:val="26"/>
        </w:rPr>
      </w:pPr>
      <w:bookmarkStart w:id="2" w:name="_Toc181403871"/>
      <w:r w:rsidRPr="004F5221">
        <w:rPr>
          <w:rFonts w:ascii="Times New Roman" w:eastAsia="Times New Roman" w:hAnsi="Times New Roman" w:cs="Times New Roman"/>
          <w:color w:val="auto"/>
          <w:sz w:val="26"/>
          <w:szCs w:val="26"/>
        </w:rPr>
        <w:t>Обоснование и пересмотр графика температур теплоносителя и его расхода в открытой системе теплоснабжения (горячего водоснабжения)</w:t>
      </w:r>
      <w:bookmarkEnd w:id="2"/>
    </w:p>
    <w:p w:rsidR="00523EB7" w:rsidRPr="004F5221" w:rsidRDefault="00523EB7" w:rsidP="004F5221">
      <w:pPr>
        <w:ind w:firstLine="709"/>
        <w:rPr>
          <w:rFonts w:eastAsia="Calibri" w:cs="Times New Roman"/>
          <w:szCs w:val="26"/>
        </w:rPr>
      </w:pPr>
      <w:r w:rsidRPr="004F5221">
        <w:rPr>
          <w:rFonts w:eastAsia="Calibri" w:cs="Times New Roman"/>
          <w:szCs w:val="26"/>
        </w:rPr>
        <w:t>Описание графиков регулирования отпуска тепла в тепловые сети МУП г. Костромы «Городские сети».</w:t>
      </w:r>
    </w:p>
    <w:p w:rsidR="00523EB7" w:rsidRPr="004F5221" w:rsidRDefault="00523EB7" w:rsidP="004F5221">
      <w:pPr>
        <w:ind w:firstLine="709"/>
        <w:rPr>
          <w:rFonts w:eastAsia="Calibri" w:cs="Times New Roman"/>
          <w:szCs w:val="26"/>
        </w:rPr>
      </w:pPr>
      <w:r w:rsidRPr="004F5221">
        <w:rPr>
          <w:rFonts w:eastAsia="Calibri" w:cs="Times New Roman"/>
          <w:szCs w:val="26"/>
        </w:rPr>
        <w:t>В настоящее время отпуск теплоты системам отопления регулируют в основном качественным методом, т</w:t>
      </w:r>
      <w:r w:rsidR="004F5221" w:rsidRPr="004F5221">
        <w:rPr>
          <w:rFonts w:eastAsia="Calibri" w:cs="Times New Roman"/>
          <w:szCs w:val="26"/>
        </w:rPr>
        <w:t>ак как</w:t>
      </w:r>
      <w:r w:rsidRPr="004F5221">
        <w:rPr>
          <w:rFonts w:eastAsia="Calibri" w:cs="Times New Roman"/>
          <w:szCs w:val="26"/>
        </w:rPr>
        <w:t xml:space="preserve"> при постоянном расходе воды системы отопления в меньшей степени подвержены </w:t>
      </w:r>
      <w:proofErr w:type="spellStart"/>
      <w:r w:rsidRPr="004F5221">
        <w:rPr>
          <w:rFonts w:eastAsia="Calibri" w:cs="Times New Roman"/>
          <w:szCs w:val="26"/>
        </w:rPr>
        <w:t>разрегулировке</w:t>
      </w:r>
      <w:proofErr w:type="spellEnd"/>
      <w:r w:rsidRPr="004F5221">
        <w:rPr>
          <w:rFonts w:eastAsia="Calibri" w:cs="Times New Roman"/>
          <w:szCs w:val="26"/>
        </w:rPr>
        <w:t>.</w:t>
      </w:r>
    </w:p>
    <w:p w:rsidR="00523EB7" w:rsidRPr="004F5221" w:rsidRDefault="00523EB7" w:rsidP="004F5221">
      <w:pPr>
        <w:ind w:firstLine="709"/>
        <w:rPr>
          <w:rFonts w:eastAsia="Calibri" w:cs="Times New Roman"/>
          <w:szCs w:val="26"/>
        </w:rPr>
      </w:pPr>
      <w:r w:rsidRPr="004F5221">
        <w:rPr>
          <w:rFonts w:eastAsia="Calibri" w:cs="Times New Roman"/>
          <w:szCs w:val="26"/>
        </w:rPr>
        <w:t>Отпуск теплоты на ГВС регулируют количественным методом - изменением расхода сетевой воды. Описанные выше методы регулирования применяют только в раздельных системах теплоснабжения, в которых потребители отопления, вентиляции и ГВС обслуживаются от источника теплоты по самостоятельным трубопроводам. В двухтрубных тепловых сетях как наиболее экономичных по капитальным и эксплуатационным затратам, по которым теплоноситель одновременно транспортируется для всех видов потребителей, применяют на источнике теплоты комбинированный метод регулирования.</w:t>
      </w:r>
    </w:p>
    <w:p w:rsidR="00523EB7" w:rsidRPr="004F5221" w:rsidRDefault="00523EB7" w:rsidP="004F5221">
      <w:pPr>
        <w:ind w:firstLine="709"/>
        <w:rPr>
          <w:rFonts w:eastAsia="Calibri" w:cs="Times New Roman"/>
          <w:szCs w:val="26"/>
        </w:rPr>
      </w:pPr>
      <w:r w:rsidRPr="004F5221">
        <w:rPr>
          <w:rFonts w:eastAsia="Calibri" w:cs="Times New Roman"/>
          <w:szCs w:val="26"/>
        </w:rPr>
        <w:t>У всех источников тепловой энергии, кроме котельной п. Новый, качественный способ регулирования отпуска тепловой энергии. В п. Новый – количественный способ регулирования.</w:t>
      </w:r>
    </w:p>
    <w:p w:rsidR="00523EB7" w:rsidRPr="006C2BAE" w:rsidRDefault="00523EB7" w:rsidP="004F5221">
      <w:pPr>
        <w:ind w:firstLine="709"/>
        <w:rPr>
          <w:rFonts w:eastAsia="Calibri" w:cs="Times New Roman"/>
          <w:sz w:val="24"/>
          <w:szCs w:val="24"/>
        </w:rPr>
      </w:pPr>
      <w:r w:rsidRPr="004F5221">
        <w:rPr>
          <w:rFonts w:eastAsia="Calibri" w:cs="Times New Roman"/>
          <w:szCs w:val="26"/>
        </w:rPr>
        <w:t xml:space="preserve">В таблице ниже представлены </w:t>
      </w:r>
      <w:r w:rsidRPr="004F5221">
        <w:rPr>
          <w:rFonts w:eastAsia="Times New Roman" w:cs="Times New Roman"/>
          <w:color w:val="000000"/>
          <w:szCs w:val="26"/>
          <w:lang w:eastAsia="ru-RU"/>
        </w:rPr>
        <w:t>температурные графики</w:t>
      </w:r>
      <w:r w:rsidRPr="004F5221">
        <w:rPr>
          <w:rFonts w:eastAsia="Calibri" w:cs="Times New Roman"/>
          <w:szCs w:val="26"/>
        </w:rPr>
        <w:t xml:space="preserve"> источников тепловой энергии МУП г. Костромы «Городские сети»</w:t>
      </w:r>
    </w:p>
    <w:p w:rsidR="00523EB7" w:rsidRPr="004F5221" w:rsidRDefault="00523EB7" w:rsidP="004F5221">
      <w:pPr>
        <w:spacing w:after="120"/>
        <w:jc w:val="center"/>
        <w:rPr>
          <w:rFonts w:eastAsia="Calibri" w:cs="Times New Roman"/>
          <w:bCs/>
          <w:szCs w:val="26"/>
        </w:rPr>
      </w:pPr>
      <w:r w:rsidRPr="004F5221">
        <w:rPr>
          <w:rFonts w:eastAsia="Calibri" w:cs="Times New Roman"/>
          <w:bCs/>
          <w:szCs w:val="26"/>
          <w:lang w:bidi="en-US"/>
        </w:rPr>
        <w:t xml:space="preserve">Таблица </w:t>
      </w:r>
      <w:r w:rsidRPr="004F5221">
        <w:rPr>
          <w:rFonts w:eastAsia="Calibri" w:cs="Times New Roman"/>
          <w:bCs/>
          <w:szCs w:val="26"/>
          <w:lang w:bidi="en-US"/>
        </w:rPr>
        <w:fldChar w:fldCharType="begin"/>
      </w:r>
      <w:r w:rsidRPr="004F5221">
        <w:rPr>
          <w:rFonts w:eastAsia="Calibri" w:cs="Times New Roman"/>
          <w:bCs/>
          <w:szCs w:val="26"/>
          <w:lang w:bidi="en-US"/>
        </w:rPr>
        <w:instrText xml:space="preserve"> STYLEREF 1 \s </w:instrText>
      </w:r>
      <w:r w:rsidRPr="004F5221">
        <w:rPr>
          <w:rFonts w:eastAsia="Calibri" w:cs="Times New Roman"/>
          <w:bCs/>
          <w:szCs w:val="26"/>
          <w:lang w:bidi="en-US"/>
        </w:rPr>
        <w:fldChar w:fldCharType="separate"/>
      </w:r>
      <w:r w:rsidRPr="004F5221">
        <w:rPr>
          <w:rFonts w:eastAsia="Calibri" w:cs="Times New Roman"/>
          <w:bCs/>
          <w:noProof/>
          <w:szCs w:val="26"/>
          <w:lang w:bidi="en-US"/>
        </w:rPr>
        <w:t>2</w:t>
      </w:r>
      <w:r w:rsidRPr="004F5221">
        <w:rPr>
          <w:rFonts w:eastAsia="Calibri" w:cs="Times New Roman"/>
          <w:bCs/>
          <w:szCs w:val="26"/>
          <w:lang w:bidi="en-US"/>
        </w:rPr>
        <w:fldChar w:fldCharType="end"/>
      </w:r>
      <w:r w:rsidRPr="004F5221">
        <w:rPr>
          <w:rFonts w:eastAsia="Calibri" w:cs="Times New Roman"/>
          <w:bCs/>
          <w:szCs w:val="26"/>
          <w:lang w:bidi="en-US"/>
        </w:rPr>
        <w:t>.</w:t>
      </w:r>
      <w:r w:rsidRPr="004F5221">
        <w:rPr>
          <w:rFonts w:eastAsia="Calibri" w:cs="Times New Roman"/>
          <w:bCs/>
          <w:szCs w:val="26"/>
          <w:lang w:bidi="en-US"/>
        </w:rPr>
        <w:fldChar w:fldCharType="begin"/>
      </w:r>
      <w:r w:rsidRPr="004F5221">
        <w:rPr>
          <w:rFonts w:eastAsia="Calibri" w:cs="Times New Roman"/>
          <w:bCs/>
          <w:szCs w:val="26"/>
          <w:lang w:bidi="en-US"/>
        </w:rPr>
        <w:instrText xml:space="preserve"> SEQ Таблица \* ARABIC \s 1 </w:instrText>
      </w:r>
      <w:r w:rsidRPr="004F5221">
        <w:rPr>
          <w:rFonts w:eastAsia="Calibri" w:cs="Times New Roman"/>
          <w:bCs/>
          <w:szCs w:val="26"/>
          <w:lang w:bidi="en-US"/>
        </w:rPr>
        <w:fldChar w:fldCharType="separate"/>
      </w:r>
      <w:r w:rsidRPr="004F5221">
        <w:rPr>
          <w:rFonts w:eastAsia="Calibri" w:cs="Times New Roman"/>
          <w:bCs/>
          <w:noProof/>
          <w:szCs w:val="26"/>
          <w:lang w:bidi="en-US"/>
        </w:rPr>
        <w:t>5</w:t>
      </w:r>
      <w:r w:rsidRPr="004F5221">
        <w:rPr>
          <w:rFonts w:eastAsia="Calibri" w:cs="Times New Roman"/>
          <w:bCs/>
          <w:szCs w:val="26"/>
          <w:lang w:bidi="en-US"/>
        </w:rPr>
        <w:fldChar w:fldCharType="end"/>
      </w:r>
      <w:r w:rsidRPr="004F5221">
        <w:rPr>
          <w:rFonts w:eastAsia="Calibri" w:cs="Times New Roman"/>
          <w:bCs/>
          <w:szCs w:val="26"/>
          <w:lang w:bidi="en-US"/>
        </w:rPr>
        <w:t xml:space="preserve"> –</w:t>
      </w:r>
      <w:r w:rsidRPr="004F5221">
        <w:rPr>
          <w:rFonts w:eastAsia="Calibri" w:cs="Times New Roman"/>
          <w:bCs/>
          <w:szCs w:val="26"/>
        </w:rPr>
        <w:t xml:space="preserve"> </w:t>
      </w:r>
      <w:r w:rsidRPr="004F5221">
        <w:rPr>
          <w:rFonts w:eastAsia="Times New Roman" w:cs="Times New Roman"/>
          <w:bCs/>
          <w:color w:val="000000"/>
          <w:szCs w:val="26"/>
          <w:lang w:eastAsia="ru-RU"/>
        </w:rPr>
        <w:t>Температурные графики</w:t>
      </w:r>
      <w:r w:rsidRPr="004F5221">
        <w:rPr>
          <w:rFonts w:eastAsia="Calibri" w:cs="Times New Roman"/>
          <w:bCs/>
          <w:szCs w:val="26"/>
        </w:rPr>
        <w:t xml:space="preserve"> источников тепловой энергии МУП г. Костромы «Городские сети»</w:t>
      </w: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2"/>
        <w:gridCol w:w="5993"/>
        <w:gridCol w:w="3434"/>
      </w:tblGrid>
      <w:tr w:rsidR="004F5221" w:rsidRPr="006C2BAE" w:rsidTr="004F5221">
        <w:trPr>
          <w:trHeight w:val="170"/>
          <w:tblHeader/>
          <w:jc w:val="center"/>
        </w:trPr>
        <w:tc>
          <w:tcPr>
            <w:tcW w:w="281" w:type="pct"/>
            <w:shd w:val="clear" w:color="auto" w:fill="auto"/>
            <w:vAlign w:val="center"/>
            <w:hideMark/>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п/п</w:t>
            </w:r>
          </w:p>
        </w:tc>
        <w:tc>
          <w:tcPr>
            <w:tcW w:w="2999" w:type="pct"/>
            <w:shd w:val="clear" w:color="auto" w:fill="auto"/>
            <w:vAlign w:val="center"/>
            <w:hideMark/>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Наименование, обозначение источника теплоснабжения</w:t>
            </w:r>
          </w:p>
        </w:tc>
        <w:tc>
          <w:tcPr>
            <w:tcW w:w="1719" w:type="pct"/>
            <w:shd w:val="clear" w:color="auto" w:fill="auto"/>
            <w:noWrap/>
            <w:vAlign w:val="center"/>
            <w:hideMark/>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Температурный график</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w:t>
            </w:r>
          </w:p>
        </w:tc>
        <w:tc>
          <w:tcPr>
            <w:tcW w:w="299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Автоматизированная котельная ул.</w:t>
            </w:r>
            <w:r>
              <w:rPr>
                <w:rFonts w:cs="Times New Roman"/>
                <w:color w:val="000000"/>
                <w:sz w:val="24"/>
                <w:szCs w:val="24"/>
              </w:rPr>
              <w:t xml:space="preserve"> </w:t>
            </w:r>
            <w:proofErr w:type="spellStart"/>
            <w:r>
              <w:rPr>
                <w:rFonts w:cs="Times New Roman"/>
                <w:color w:val="000000"/>
                <w:sz w:val="24"/>
                <w:szCs w:val="24"/>
              </w:rPr>
              <w:t>Ю.</w:t>
            </w:r>
            <w:r w:rsidRPr="004F5221">
              <w:rPr>
                <w:rFonts w:cs="Times New Roman"/>
                <w:color w:val="000000"/>
                <w:sz w:val="24"/>
                <w:szCs w:val="24"/>
              </w:rPr>
              <w:t>Беленогова</w:t>
            </w:r>
            <w:proofErr w:type="spellEnd"/>
            <w:r>
              <w:rPr>
                <w:rFonts w:cs="Times New Roman"/>
                <w:color w:val="000000"/>
                <w:sz w:val="24"/>
                <w:szCs w:val="24"/>
              </w:rPr>
              <w:t xml:space="preserve">, </w:t>
            </w:r>
            <w:r w:rsidRPr="004F5221">
              <w:rPr>
                <w:rFonts w:cs="Times New Roman"/>
                <w:color w:val="000000"/>
                <w:sz w:val="24"/>
                <w:szCs w:val="24"/>
              </w:rPr>
              <w:t>18</w:t>
            </w:r>
            <w:r>
              <w:rPr>
                <w:rFonts w:cs="Times New Roman"/>
                <w:color w:val="000000"/>
                <w:sz w:val="24"/>
                <w:szCs w:val="24"/>
              </w:rPr>
              <w:t>/1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нижн</w:t>
            </w:r>
            <w:r>
              <w:rPr>
                <w:rFonts w:cs="Times New Roman"/>
                <w:color w:val="000000"/>
                <w:sz w:val="24"/>
                <w:szCs w:val="24"/>
              </w:rPr>
              <w:t xml:space="preserve">им </w:t>
            </w:r>
            <w:r w:rsidRPr="004F5221">
              <w:rPr>
                <w:rFonts w:cs="Times New Roman"/>
                <w:color w:val="000000"/>
                <w:sz w:val="24"/>
                <w:szCs w:val="24"/>
              </w:rPr>
              <w:t>с</w:t>
            </w:r>
            <w:r>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Береговая, 45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105/70 с верхней срезкой 90 и нижн</w:t>
            </w:r>
            <w:r>
              <w:rPr>
                <w:rFonts w:cs="Times New Roman"/>
                <w:color w:val="000000"/>
                <w:sz w:val="24"/>
                <w:szCs w:val="24"/>
              </w:rPr>
              <w:t xml:space="preserve">им </w:t>
            </w:r>
            <w:r w:rsidRPr="004F5221">
              <w:rPr>
                <w:rFonts w:cs="Times New Roman"/>
                <w:color w:val="000000"/>
                <w:sz w:val="24"/>
                <w:szCs w:val="24"/>
              </w:rPr>
              <w:t>с</w:t>
            </w:r>
            <w:r>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293"/>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Боровая, 4</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130/70 с верхней срезкой 110 и нижн</w:t>
            </w:r>
            <w:r>
              <w:rPr>
                <w:rFonts w:cs="Times New Roman"/>
                <w:color w:val="000000"/>
                <w:sz w:val="24"/>
                <w:szCs w:val="24"/>
              </w:rPr>
              <w:t xml:space="preserve">им </w:t>
            </w:r>
            <w:r w:rsidRPr="004F5221">
              <w:rPr>
                <w:rFonts w:cs="Times New Roman"/>
                <w:color w:val="000000"/>
                <w:sz w:val="24"/>
                <w:szCs w:val="24"/>
              </w:rPr>
              <w:t>с</w:t>
            </w:r>
            <w:r>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Водяная, 95а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5</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Вокзальная, 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6</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пос. Волжский (вывод на пос. Волжский)</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120/70 с верхней срезкой 100 и нижн</w:t>
            </w:r>
            <w:r>
              <w:rPr>
                <w:rFonts w:cs="Times New Roman"/>
                <w:color w:val="000000"/>
                <w:sz w:val="24"/>
                <w:szCs w:val="24"/>
              </w:rPr>
              <w:t xml:space="preserve">им </w:t>
            </w:r>
            <w:r w:rsidRPr="004F5221">
              <w:rPr>
                <w:rFonts w:cs="Times New Roman"/>
                <w:color w:val="000000"/>
                <w:sz w:val="24"/>
                <w:szCs w:val="24"/>
              </w:rPr>
              <w:t>с</w:t>
            </w:r>
            <w:r>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rPr>
                <w:rFonts w:cs="Times New Roman"/>
                <w:color w:val="000000"/>
                <w:sz w:val="24"/>
                <w:szCs w:val="24"/>
              </w:rPr>
            </w:pP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пос. Волжский (вывод на пос. Первый)</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7</w:t>
            </w:r>
          </w:p>
        </w:tc>
        <w:tc>
          <w:tcPr>
            <w:tcW w:w="2999" w:type="pct"/>
            <w:shd w:val="clear" w:color="auto" w:fill="auto"/>
            <w:noWrap/>
            <w:vAlign w:val="center"/>
          </w:tcPr>
          <w:p w:rsidR="004F5221" w:rsidRPr="004F5221" w:rsidRDefault="004F5221" w:rsidP="004F5221">
            <w:pPr>
              <w:ind w:firstLine="0"/>
              <w:jc w:val="left"/>
              <w:rPr>
                <w:rFonts w:cs="Times New Roman"/>
                <w:sz w:val="24"/>
                <w:szCs w:val="24"/>
              </w:rPr>
            </w:pPr>
            <w:r w:rsidRPr="004F5221">
              <w:rPr>
                <w:rFonts w:cs="Times New Roman"/>
                <w:sz w:val="24"/>
                <w:szCs w:val="24"/>
              </w:rPr>
              <w:t>Котельная ул. Голубкова, 9а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8</w:t>
            </w:r>
          </w:p>
        </w:tc>
        <w:tc>
          <w:tcPr>
            <w:tcW w:w="2999" w:type="pct"/>
            <w:shd w:val="clear" w:color="auto" w:fill="auto"/>
            <w:noWrap/>
            <w:vAlign w:val="center"/>
          </w:tcPr>
          <w:p w:rsidR="004F5221" w:rsidRPr="004F5221" w:rsidRDefault="004F5221" w:rsidP="004F5221">
            <w:pPr>
              <w:ind w:firstLine="0"/>
              <w:jc w:val="left"/>
              <w:rPr>
                <w:rFonts w:cs="Times New Roman"/>
                <w:sz w:val="24"/>
                <w:szCs w:val="24"/>
              </w:rPr>
            </w:pPr>
            <w:r w:rsidRPr="004F5221">
              <w:rPr>
                <w:rFonts w:cs="Times New Roman"/>
                <w:sz w:val="24"/>
                <w:szCs w:val="24"/>
              </w:rPr>
              <w:t>Котельная ул. 2-я Загородная, 40а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483"/>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Кинешемское шоссе, 72</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10</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Кинешемское шоссе, 86</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11</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 наружного размещения ул. Костромская, 48а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12</w:t>
            </w:r>
          </w:p>
        </w:tc>
        <w:tc>
          <w:tcPr>
            <w:tcW w:w="2999" w:type="pct"/>
            <w:shd w:val="clear" w:color="auto" w:fill="auto"/>
            <w:noWrap/>
            <w:vAlign w:val="center"/>
          </w:tcPr>
          <w:p w:rsidR="004F5221" w:rsidRPr="004F5221" w:rsidRDefault="004F5221" w:rsidP="004F5221">
            <w:pPr>
              <w:ind w:firstLine="0"/>
              <w:jc w:val="left"/>
              <w:rPr>
                <w:rFonts w:cs="Times New Roman"/>
                <w:sz w:val="24"/>
                <w:szCs w:val="24"/>
              </w:rPr>
            </w:pPr>
            <w:r w:rsidRPr="004F5221">
              <w:rPr>
                <w:rFonts w:cs="Times New Roman"/>
                <w:sz w:val="24"/>
                <w:szCs w:val="24"/>
              </w:rPr>
              <w:t>Котельная ул. Машиностроителей, 5 стр.1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13</w:t>
            </w:r>
          </w:p>
        </w:tc>
        <w:tc>
          <w:tcPr>
            <w:tcW w:w="2999" w:type="pct"/>
            <w:shd w:val="clear" w:color="auto" w:fill="auto"/>
            <w:noWrap/>
            <w:vAlign w:val="center"/>
          </w:tcPr>
          <w:p w:rsidR="004F5221" w:rsidRPr="004F5221" w:rsidRDefault="004F5221" w:rsidP="004F5221">
            <w:pPr>
              <w:ind w:firstLine="0"/>
              <w:jc w:val="left"/>
              <w:rPr>
                <w:rFonts w:cs="Times New Roman"/>
                <w:sz w:val="24"/>
                <w:szCs w:val="24"/>
              </w:rPr>
            </w:pPr>
            <w:r w:rsidRPr="004F5221">
              <w:rPr>
                <w:rFonts w:cs="Times New Roman"/>
                <w:sz w:val="24"/>
                <w:szCs w:val="24"/>
              </w:rPr>
              <w:t>Котельная ул. Машиностроителей, 6</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14</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п. Новый, 15 (до ЦТП)</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110/70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rPr>
                <w:rFonts w:cs="Times New Roman"/>
                <w:color w:val="000000"/>
                <w:sz w:val="24"/>
                <w:szCs w:val="24"/>
              </w:rPr>
            </w:pP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п. Новый, 15 (после ЦТП)</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lastRenderedPageBreak/>
              <w:t>15</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Партизанская, 37 стр.1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16</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Пастуховская, 37</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130/70 с верхней срезкой 110 и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17</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Почтовая, 9</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18</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Просвещения, 22 стр.1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19</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Советская, 22а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20</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Солоница, 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21</w:t>
            </w:r>
          </w:p>
        </w:tc>
        <w:tc>
          <w:tcPr>
            <w:tcW w:w="2999" w:type="pct"/>
            <w:shd w:val="clear" w:color="auto" w:fill="auto"/>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Сплавщиков, 4</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22</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Сутырина, 8</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120/70 с верхней срезкой 110 и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65</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23</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п. Учхоза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24</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Шагова, 205 стр.1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25</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Московская, 105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135/70 с верхней срезкой 110 и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009B2326" w:rsidRPr="004F5221">
              <w:rPr>
                <w:rFonts w:cs="Times New Roman"/>
                <w:color w:val="000000"/>
                <w:sz w:val="24"/>
                <w:szCs w:val="24"/>
              </w:rPr>
              <w:t xml:space="preserve"> </w:t>
            </w:r>
            <w:r w:rsidRPr="004F5221">
              <w:rPr>
                <w:rFonts w:cs="Times New Roman"/>
                <w:color w:val="000000"/>
                <w:sz w:val="24"/>
                <w:szCs w:val="24"/>
              </w:rPr>
              <w:t>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26</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Советская, 122а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27</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п. Санаторий Костромской</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28</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Вокзальная, 56</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 с верхней срезкой 80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29</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Блочно-модульная котельная БМК-0,35 МВт для ж.д.1,3</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30</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Блочно-модульная котельная БМК-0,25 МВт для ж.д.7,8,8а,8б</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31</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Лесная, 27 стр.1 (вывод на Костромской онкологический диспансер)</w:t>
            </w:r>
          </w:p>
        </w:tc>
        <w:tc>
          <w:tcPr>
            <w:tcW w:w="1719" w:type="pct"/>
            <w:shd w:val="clear" w:color="auto" w:fill="auto"/>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130/70 с верхней срезкой 110 и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009B2326" w:rsidRPr="004F5221">
              <w:rPr>
                <w:rFonts w:cs="Times New Roman"/>
                <w:color w:val="000000"/>
                <w:sz w:val="24"/>
                <w:szCs w:val="24"/>
              </w:rPr>
              <w:t xml:space="preserve"> </w:t>
            </w:r>
            <w:r w:rsidRPr="004F5221">
              <w:rPr>
                <w:rFonts w:cs="Times New Roman"/>
                <w:color w:val="000000"/>
                <w:sz w:val="24"/>
                <w:szCs w:val="24"/>
              </w:rPr>
              <w:t>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rPr>
                <w:rFonts w:cs="Times New Roman"/>
                <w:color w:val="000000"/>
                <w:sz w:val="24"/>
                <w:szCs w:val="24"/>
              </w:rPr>
            </w:pP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Лесная, 27 стр.1 (вывод на жилой фонд)</w:t>
            </w:r>
          </w:p>
        </w:tc>
        <w:tc>
          <w:tcPr>
            <w:tcW w:w="1719" w:type="pct"/>
            <w:shd w:val="clear" w:color="auto" w:fill="auto"/>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32</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ул. Бульварная, 6</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009B2326" w:rsidRPr="004F5221">
              <w:rPr>
                <w:rFonts w:cs="Times New Roman"/>
                <w:color w:val="000000"/>
                <w:sz w:val="24"/>
                <w:szCs w:val="24"/>
              </w:rPr>
              <w:t xml:space="preserve"> </w:t>
            </w:r>
            <w:r w:rsidRPr="004F5221">
              <w:rPr>
                <w:rFonts w:cs="Times New Roman"/>
                <w:color w:val="000000"/>
                <w:sz w:val="24"/>
                <w:szCs w:val="24"/>
              </w:rPr>
              <w:t>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33</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ул. Линейная, 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80/60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34</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пр. Речной, 72</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80/60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35</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пр. Речной, 145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36</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ул. Профсоюзная, 12в</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37</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Котельная ул. Никитская, 47в</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110/70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38</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БМК Военный городок-1, 12</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39</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ул. Шарьинская, 45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40</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 xml:space="preserve">Автономный источник теплоснабжения ул. </w:t>
            </w:r>
            <w:proofErr w:type="spellStart"/>
            <w:r w:rsidRPr="004F5221">
              <w:rPr>
                <w:rFonts w:cs="Times New Roman"/>
                <w:color w:val="000000"/>
                <w:sz w:val="24"/>
                <w:szCs w:val="24"/>
              </w:rPr>
              <w:t>Китицынская</w:t>
            </w:r>
            <w:proofErr w:type="spellEnd"/>
            <w:r w:rsidRPr="004F5221">
              <w:rPr>
                <w:rFonts w:cs="Times New Roman"/>
                <w:color w:val="000000"/>
                <w:sz w:val="24"/>
                <w:szCs w:val="24"/>
              </w:rPr>
              <w:t>, 15</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41</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пр. Речной, 143</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42</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 xml:space="preserve">Автономный источник теплоснабжения ул. </w:t>
            </w:r>
            <w:proofErr w:type="spellStart"/>
            <w:r w:rsidRPr="004F5221">
              <w:rPr>
                <w:rFonts w:cs="Times New Roman"/>
                <w:color w:val="000000"/>
                <w:sz w:val="24"/>
                <w:szCs w:val="24"/>
              </w:rPr>
              <w:t>Даремская</w:t>
            </w:r>
            <w:proofErr w:type="spellEnd"/>
            <w:r w:rsidRPr="004F5221">
              <w:rPr>
                <w:rFonts w:cs="Times New Roman"/>
                <w:color w:val="000000"/>
                <w:sz w:val="24"/>
                <w:szCs w:val="24"/>
              </w:rPr>
              <w:t>, 2</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43</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Автономный источник теплоснабжения ул. Профсоюзная, 50а</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95/70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44</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Блочно-модульная котельная ул. Ленина, 154</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80/60</w:t>
            </w:r>
          </w:p>
        </w:tc>
      </w:tr>
      <w:tr w:rsidR="004F5221" w:rsidRPr="006C2BAE" w:rsidTr="004F5221">
        <w:trPr>
          <w:trHeight w:val="170"/>
          <w:jc w:val="center"/>
        </w:trPr>
        <w:tc>
          <w:tcPr>
            <w:tcW w:w="281"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45</w:t>
            </w:r>
          </w:p>
        </w:tc>
        <w:tc>
          <w:tcPr>
            <w:tcW w:w="2999" w:type="pct"/>
            <w:shd w:val="clear" w:color="auto" w:fill="auto"/>
            <w:noWrap/>
            <w:vAlign w:val="center"/>
          </w:tcPr>
          <w:p w:rsidR="004F5221" w:rsidRPr="004F5221" w:rsidRDefault="004F5221" w:rsidP="004F5221">
            <w:pPr>
              <w:ind w:firstLine="0"/>
              <w:jc w:val="left"/>
              <w:rPr>
                <w:rFonts w:cs="Times New Roman"/>
                <w:color w:val="000000"/>
                <w:sz w:val="24"/>
                <w:szCs w:val="24"/>
              </w:rPr>
            </w:pPr>
            <w:r w:rsidRPr="004F5221">
              <w:rPr>
                <w:rFonts w:cs="Times New Roman"/>
                <w:color w:val="000000"/>
                <w:sz w:val="24"/>
                <w:szCs w:val="24"/>
              </w:rPr>
              <w:t xml:space="preserve">Автономный источник теплоснабжения </w:t>
            </w:r>
            <w:proofErr w:type="spellStart"/>
            <w:r w:rsidRPr="004F5221">
              <w:rPr>
                <w:rFonts w:cs="Times New Roman"/>
                <w:color w:val="000000"/>
                <w:sz w:val="24"/>
                <w:szCs w:val="24"/>
              </w:rPr>
              <w:t>мр</w:t>
            </w:r>
            <w:proofErr w:type="spellEnd"/>
            <w:r w:rsidRPr="004F5221">
              <w:rPr>
                <w:rFonts w:cs="Times New Roman"/>
                <w:color w:val="000000"/>
                <w:sz w:val="24"/>
                <w:szCs w:val="24"/>
              </w:rPr>
              <w:t>-н Венеция, 11</w:t>
            </w:r>
          </w:p>
        </w:tc>
        <w:tc>
          <w:tcPr>
            <w:tcW w:w="1719" w:type="pct"/>
            <w:shd w:val="clear" w:color="auto" w:fill="auto"/>
            <w:noWrap/>
            <w:vAlign w:val="center"/>
          </w:tcPr>
          <w:p w:rsidR="004F5221" w:rsidRPr="004F5221" w:rsidRDefault="004F5221" w:rsidP="004F5221">
            <w:pPr>
              <w:ind w:firstLine="0"/>
              <w:jc w:val="center"/>
              <w:rPr>
                <w:rFonts w:cs="Times New Roman"/>
                <w:color w:val="000000"/>
                <w:sz w:val="24"/>
                <w:szCs w:val="24"/>
              </w:rPr>
            </w:pPr>
            <w:r w:rsidRPr="004F5221">
              <w:rPr>
                <w:rFonts w:cs="Times New Roman"/>
                <w:color w:val="000000"/>
                <w:sz w:val="24"/>
                <w:szCs w:val="24"/>
              </w:rPr>
              <w:t xml:space="preserve">95/70 с </w:t>
            </w:r>
            <w:r w:rsidR="009B2326" w:rsidRPr="004F5221">
              <w:rPr>
                <w:rFonts w:cs="Times New Roman"/>
                <w:color w:val="000000"/>
                <w:sz w:val="24"/>
                <w:szCs w:val="24"/>
              </w:rPr>
              <w:t>нижн</w:t>
            </w:r>
            <w:r w:rsidR="009B2326">
              <w:rPr>
                <w:rFonts w:cs="Times New Roman"/>
                <w:color w:val="000000"/>
                <w:sz w:val="24"/>
                <w:szCs w:val="24"/>
              </w:rPr>
              <w:t xml:space="preserve">им </w:t>
            </w:r>
            <w:r w:rsidR="009B2326" w:rsidRPr="004F5221">
              <w:rPr>
                <w:rFonts w:cs="Times New Roman"/>
                <w:color w:val="000000"/>
                <w:sz w:val="24"/>
                <w:szCs w:val="24"/>
              </w:rPr>
              <w:t>с</w:t>
            </w:r>
            <w:r w:rsidR="009B2326">
              <w:rPr>
                <w:rFonts w:cs="Times New Roman"/>
                <w:color w:val="000000"/>
                <w:sz w:val="24"/>
                <w:szCs w:val="24"/>
              </w:rPr>
              <w:t>прямлением</w:t>
            </w:r>
            <w:r w:rsidRPr="004F5221">
              <w:rPr>
                <w:rFonts w:cs="Times New Roman"/>
                <w:color w:val="000000"/>
                <w:sz w:val="24"/>
                <w:szCs w:val="24"/>
              </w:rPr>
              <w:t xml:space="preserve"> 70</w:t>
            </w:r>
          </w:p>
        </w:tc>
      </w:tr>
    </w:tbl>
    <w:p w:rsidR="00523EB7" w:rsidRPr="006C2BAE" w:rsidRDefault="00523EB7" w:rsidP="00523EB7">
      <w:pPr>
        <w:rPr>
          <w:rFonts w:eastAsia="Calibri" w:cs="Times New Roman"/>
          <w:sz w:val="24"/>
          <w:szCs w:val="24"/>
        </w:rPr>
      </w:pPr>
    </w:p>
    <w:p w:rsidR="00523EB7" w:rsidRPr="009B2326" w:rsidRDefault="00523EB7" w:rsidP="009B2326">
      <w:pPr>
        <w:ind w:firstLine="709"/>
        <w:rPr>
          <w:rFonts w:eastAsia="Calibri" w:cs="Times New Roman"/>
          <w:szCs w:val="26"/>
        </w:rPr>
      </w:pPr>
      <w:r w:rsidRPr="009B2326">
        <w:rPr>
          <w:rFonts w:eastAsia="Calibri" w:cs="Times New Roman"/>
          <w:szCs w:val="26"/>
        </w:rPr>
        <w:t>Температурные графики являются оптимальными, обеспечивающим качественное теплоснабжение потребителей и эффективность работы оборудования источников МУП г. Костромы «Городские сети».</w:t>
      </w:r>
    </w:p>
    <w:p w:rsidR="00523EB7" w:rsidRDefault="00523EB7" w:rsidP="00523EB7">
      <w:pPr>
        <w:spacing w:line="360" w:lineRule="auto"/>
        <w:ind w:firstLine="709"/>
        <w:rPr>
          <w:rFonts w:eastAsia="Calibri" w:cs="Times New Roman"/>
          <w:sz w:val="24"/>
          <w:szCs w:val="24"/>
        </w:rPr>
      </w:pPr>
    </w:p>
    <w:p w:rsidR="009B2326" w:rsidRDefault="009B2326" w:rsidP="00523EB7">
      <w:pPr>
        <w:spacing w:line="360" w:lineRule="auto"/>
        <w:ind w:firstLine="709"/>
        <w:rPr>
          <w:rFonts w:eastAsia="Calibri" w:cs="Times New Roman"/>
          <w:sz w:val="24"/>
          <w:szCs w:val="24"/>
        </w:rPr>
      </w:pPr>
    </w:p>
    <w:p w:rsidR="009B2326" w:rsidRPr="006C2BAE" w:rsidRDefault="009B2326" w:rsidP="00523EB7">
      <w:pPr>
        <w:spacing w:line="360" w:lineRule="auto"/>
        <w:ind w:firstLine="709"/>
        <w:rPr>
          <w:rFonts w:eastAsia="Calibri" w:cs="Times New Roman"/>
          <w:sz w:val="24"/>
          <w:szCs w:val="24"/>
        </w:rPr>
      </w:pPr>
    </w:p>
    <w:p w:rsidR="00523EB7" w:rsidRPr="009B2326" w:rsidRDefault="00523EB7" w:rsidP="009B2326">
      <w:pPr>
        <w:spacing w:after="120"/>
        <w:ind w:hanging="142"/>
        <w:jc w:val="center"/>
        <w:rPr>
          <w:rFonts w:eastAsia="Calibri" w:cs="Times New Roman"/>
          <w:b/>
          <w:szCs w:val="26"/>
        </w:rPr>
      </w:pPr>
      <w:r w:rsidRPr="009B2326">
        <w:rPr>
          <w:rFonts w:eastAsia="Calibri" w:cs="Times New Roman"/>
          <w:b/>
          <w:szCs w:val="26"/>
        </w:rPr>
        <w:lastRenderedPageBreak/>
        <w:t xml:space="preserve">Описание графиков регулирования отпуска тепла в тепловые сети ПАО </w:t>
      </w:r>
      <w:r w:rsidRPr="009B2326">
        <w:rPr>
          <w:rFonts w:eastAsia="Calibri" w:cs="Times New Roman"/>
          <w:b/>
          <w:szCs w:val="26"/>
        </w:rPr>
        <w:br/>
        <w:t>«ТГК-2».</w:t>
      </w:r>
    </w:p>
    <w:p w:rsidR="00523EB7" w:rsidRPr="009B2326" w:rsidRDefault="00523EB7" w:rsidP="009B2326">
      <w:pPr>
        <w:ind w:firstLine="709"/>
        <w:rPr>
          <w:rFonts w:eastAsia="Calibri" w:cs="Times New Roman"/>
          <w:szCs w:val="26"/>
        </w:rPr>
      </w:pPr>
      <w:r w:rsidRPr="009B2326">
        <w:rPr>
          <w:rFonts w:eastAsia="Calibri" w:cs="Times New Roman"/>
          <w:szCs w:val="26"/>
        </w:rPr>
        <w:t>Регулирование отпуска теплоты от ТЭЦ-1, ТЭЦ-2 и РК-2 центральное качественное, путем изменения температуры сетевой воды в подающем трубопроводе.</w:t>
      </w:r>
    </w:p>
    <w:p w:rsidR="00523EB7" w:rsidRPr="009B2326" w:rsidRDefault="00523EB7" w:rsidP="009B2326">
      <w:pPr>
        <w:ind w:firstLine="709"/>
        <w:rPr>
          <w:rFonts w:eastAsia="Calibri" w:cs="Times New Roman"/>
          <w:szCs w:val="26"/>
        </w:rPr>
      </w:pPr>
      <w:r w:rsidRPr="009B2326">
        <w:rPr>
          <w:rFonts w:eastAsia="Calibri" w:cs="Times New Roman"/>
          <w:szCs w:val="26"/>
        </w:rPr>
        <w:t xml:space="preserve">В отечественных системах теплоснабжения с 1950-х гг. традиционно принимался типовой температурный график 150/70°С или 130/70 и назывался отопительным, обеспечивающим в отопительный период необходимую температуру внутри отапливаемых помещений при неизменном расходе сетевой воды, при этом домовые системы отопления обычно рассчитывались на температурный график 95/70 или 105/70 </w:t>
      </w:r>
      <w:r w:rsidRPr="009B2326">
        <w:rPr>
          <w:rFonts w:eastAsia="Calibri" w:cs="Times New Roman"/>
          <w:szCs w:val="26"/>
          <w:vertAlign w:val="superscript"/>
        </w:rPr>
        <w:t>0</w:t>
      </w:r>
      <w:r w:rsidRPr="009B2326">
        <w:rPr>
          <w:rFonts w:eastAsia="Calibri" w:cs="Times New Roman"/>
          <w:szCs w:val="26"/>
        </w:rPr>
        <w:t xml:space="preserve">C, 110/70 </w:t>
      </w:r>
      <w:r w:rsidRPr="009B2326">
        <w:rPr>
          <w:rFonts w:eastAsia="Calibri" w:cs="Times New Roman"/>
          <w:szCs w:val="26"/>
          <w:vertAlign w:val="superscript"/>
        </w:rPr>
        <w:t>0</w:t>
      </w:r>
      <w:r w:rsidRPr="009B2326">
        <w:rPr>
          <w:rFonts w:eastAsia="Calibri" w:cs="Times New Roman"/>
          <w:szCs w:val="26"/>
        </w:rPr>
        <w:t xml:space="preserve">C. </w:t>
      </w:r>
    </w:p>
    <w:p w:rsidR="00523EB7" w:rsidRPr="009B2326" w:rsidRDefault="00523EB7" w:rsidP="009B2326">
      <w:pPr>
        <w:ind w:firstLine="709"/>
        <w:rPr>
          <w:rFonts w:eastAsia="Calibri" w:cs="Times New Roman"/>
          <w:szCs w:val="26"/>
        </w:rPr>
      </w:pPr>
      <w:r w:rsidRPr="009B2326">
        <w:rPr>
          <w:rFonts w:eastAsia="Calibri" w:cs="Times New Roman"/>
          <w:szCs w:val="26"/>
        </w:rPr>
        <w:t>Температурный график 150/70°С является проектным для источников теплоснабжения ПАО «ТГК-2» г. Костромы.</w:t>
      </w:r>
    </w:p>
    <w:p w:rsidR="00523EB7" w:rsidRPr="009B2326" w:rsidRDefault="00523EB7" w:rsidP="009B2326">
      <w:pPr>
        <w:ind w:firstLine="709"/>
        <w:rPr>
          <w:rFonts w:eastAsia="Calibri" w:cs="Times New Roman"/>
          <w:szCs w:val="26"/>
        </w:rPr>
      </w:pPr>
      <w:r w:rsidRPr="009B2326">
        <w:rPr>
          <w:rFonts w:eastAsia="Calibri" w:cs="Times New Roman"/>
          <w:szCs w:val="26"/>
        </w:rPr>
        <w:t xml:space="preserve"> В 2009 году ПАО «ТГК-2» по согласованию с Администрацией г. Костромы был произведен переход с температурного графика 150/70 °С на температурный график 135/70°С со срезкой на 110°С. Расчетная температура наружного воздуха внутри поме</w:t>
      </w:r>
      <w:r w:rsidR="009B2326">
        <w:rPr>
          <w:rFonts w:eastAsia="Calibri" w:cs="Times New Roman"/>
          <w:szCs w:val="26"/>
        </w:rPr>
        <w:t>щ</w:t>
      </w:r>
      <w:r w:rsidRPr="009B2326">
        <w:rPr>
          <w:rFonts w:eastAsia="Calibri" w:cs="Times New Roman"/>
          <w:szCs w:val="26"/>
        </w:rPr>
        <w:t xml:space="preserve">ений +20 </w:t>
      </w:r>
      <w:r w:rsidRPr="009B2326">
        <w:rPr>
          <w:rFonts w:eastAsia="Calibri" w:cs="Times New Roman"/>
          <w:szCs w:val="26"/>
          <w:vertAlign w:val="superscript"/>
        </w:rPr>
        <w:t>0</w:t>
      </w:r>
      <w:r w:rsidRPr="009B2326">
        <w:rPr>
          <w:rFonts w:eastAsia="Calibri" w:cs="Times New Roman"/>
          <w:szCs w:val="26"/>
        </w:rPr>
        <w:t>С.</w:t>
      </w:r>
    </w:p>
    <w:p w:rsidR="00523EB7" w:rsidRPr="009B2326" w:rsidRDefault="00523EB7" w:rsidP="009B2326">
      <w:pPr>
        <w:ind w:firstLine="709"/>
        <w:rPr>
          <w:rFonts w:eastAsia="Calibri" w:cs="Times New Roman"/>
          <w:szCs w:val="26"/>
        </w:rPr>
      </w:pPr>
      <w:r w:rsidRPr="009B2326">
        <w:rPr>
          <w:rFonts w:eastAsia="Calibri" w:cs="Times New Roman"/>
          <w:szCs w:val="26"/>
        </w:rPr>
        <w:t>Согласно данного температурного графика был выполнен гидравлический расчет системы теплоснабжения г. Костромы и согласован с Администрацией г. Костромы. На основании нового гидравлического расчета были заменены все дроссельные устройства и в течении отопительного сезона 2009-2010 годов проведена наладка и регулировка системы теплоснабжения города.</w:t>
      </w:r>
    </w:p>
    <w:p w:rsidR="00523EB7" w:rsidRPr="009B2326" w:rsidRDefault="00523EB7" w:rsidP="009B2326">
      <w:pPr>
        <w:ind w:firstLine="709"/>
        <w:rPr>
          <w:rFonts w:eastAsia="Calibri" w:cs="Times New Roman"/>
          <w:szCs w:val="26"/>
        </w:rPr>
      </w:pPr>
      <w:r w:rsidRPr="009B2326">
        <w:rPr>
          <w:rFonts w:eastAsia="Calibri" w:cs="Times New Roman"/>
          <w:szCs w:val="26"/>
        </w:rPr>
        <w:t>По данному расчету температурный график 135/70°С является оптимальным, обеспечивающим качественное теплоснабжение потребителей и эффективность работы оборудования источников ПАО «ТГК-2».</w:t>
      </w:r>
    </w:p>
    <w:p w:rsidR="00523EB7" w:rsidRPr="009B2326" w:rsidRDefault="00523EB7" w:rsidP="009B2326">
      <w:pPr>
        <w:ind w:firstLine="709"/>
        <w:rPr>
          <w:rFonts w:eastAsia="Calibri" w:cs="Times New Roman"/>
          <w:szCs w:val="26"/>
        </w:rPr>
      </w:pPr>
      <w:r w:rsidRPr="009B2326">
        <w:rPr>
          <w:rFonts w:eastAsia="Calibri" w:cs="Times New Roman"/>
          <w:szCs w:val="26"/>
        </w:rPr>
        <w:t>При разработке Схемы теплоснабжения г.</w:t>
      </w:r>
      <w:r w:rsidR="009B2326" w:rsidRPr="009B2326">
        <w:rPr>
          <w:rFonts w:eastAsia="Calibri" w:cs="Times New Roman"/>
          <w:szCs w:val="26"/>
        </w:rPr>
        <w:t xml:space="preserve"> </w:t>
      </w:r>
      <w:r w:rsidRPr="009B2326">
        <w:rPr>
          <w:rFonts w:eastAsia="Calibri" w:cs="Times New Roman"/>
          <w:szCs w:val="26"/>
        </w:rPr>
        <w:t>Костромы в 2012 году эксплуатационный температурный график 135/70°С источников теплоснабжения ПАО «ТГК-2» был утвержден, как оптимальный температурный график, на основании расчета специализированной организации в ПК «</w:t>
      </w:r>
      <w:proofErr w:type="spellStart"/>
      <w:r w:rsidRPr="009B2326">
        <w:rPr>
          <w:rFonts w:eastAsia="Calibri" w:cs="Times New Roman"/>
          <w:szCs w:val="26"/>
        </w:rPr>
        <w:t>Теплоэксперт</w:t>
      </w:r>
      <w:proofErr w:type="spellEnd"/>
      <w:r w:rsidRPr="009B2326">
        <w:rPr>
          <w:rFonts w:eastAsia="Calibri" w:cs="Times New Roman"/>
          <w:szCs w:val="26"/>
        </w:rPr>
        <w:t xml:space="preserve">», справочного пособия М.М. </w:t>
      </w:r>
      <w:proofErr w:type="spellStart"/>
      <w:r w:rsidRPr="009B2326">
        <w:rPr>
          <w:rFonts w:eastAsia="Calibri" w:cs="Times New Roman"/>
          <w:szCs w:val="26"/>
        </w:rPr>
        <w:t>Апарцев</w:t>
      </w:r>
      <w:proofErr w:type="spellEnd"/>
      <w:r w:rsidRPr="009B2326">
        <w:rPr>
          <w:rFonts w:eastAsia="Calibri" w:cs="Times New Roman"/>
          <w:szCs w:val="26"/>
        </w:rPr>
        <w:t xml:space="preserve"> «Наладка водяных систем централизованного теплоснабжения».</w:t>
      </w:r>
    </w:p>
    <w:p w:rsidR="00523EB7" w:rsidRPr="009B2326" w:rsidRDefault="00523EB7" w:rsidP="009B2326">
      <w:pPr>
        <w:ind w:firstLine="709"/>
        <w:rPr>
          <w:rFonts w:eastAsia="Calibri" w:cs="Times New Roman"/>
          <w:szCs w:val="26"/>
        </w:rPr>
      </w:pPr>
      <w:r w:rsidRPr="009B2326">
        <w:rPr>
          <w:rFonts w:eastAsia="Calibri" w:cs="Times New Roman"/>
          <w:szCs w:val="26"/>
        </w:rPr>
        <w:t>Также температурный график 135/70°С применялся при разрабо</w:t>
      </w:r>
      <w:r w:rsidR="009B2326">
        <w:rPr>
          <w:rFonts w:eastAsia="Calibri" w:cs="Times New Roman"/>
          <w:szCs w:val="26"/>
        </w:rPr>
        <w:t>т</w:t>
      </w:r>
      <w:r w:rsidRPr="009B2326">
        <w:rPr>
          <w:rFonts w:eastAsia="Calibri" w:cs="Times New Roman"/>
          <w:szCs w:val="26"/>
        </w:rPr>
        <w:t xml:space="preserve">ке энергетических </w:t>
      </w:r>
      <w:proofErr w:type="spellStart"/>
      <w:r w:rsidRPr="009B2326">
        <w:rPr>
          <w:rFonts w:eastAsia="Calibri" w:cs="Times New Roman"/>
          <w:szCs w:val="26"/>
        </w:rPr>
        <w:t>характеритсик</w:t>
      </w:r>
      <w:proofErr w:type="spellEnd"/>
      <w:r w:rsidRPr="009B2326">
        <w:rPr>
          <w:rFonts w:eastAsia="Calibri" w:cs="Times New Roman"/>
          <w:szCs w:val="26"/>
        </w:rPr>
        <w:t xml:space="preserve"> системы транспорта тепловой энергии ПАО «ТГК-2».</w:t>
      </w:r>
    </w:p>
    <w:p w:rsidR="00523EB7" w:rsidRPr="009B2326" w:rsidRDefault="00523EB7" w:rsidP="009B2326">
      <w:pPr>
        <w:ind w:firstLine="709"/>
        <w:rPr>
          <w:rFonts w:eastAsia="Calibri" w:cs="Times New Roman"/>
          <w:szCs w:val="26"/>
        </w:rPr>
      </w:pPr>
    </w:p>
    <w:p w:rsidR="00523EB7" w:rsidRPr="009B2326" w:rsidRDefault="00523EB7" w:rsidP="009B2326">
      <w:pPr>
        <w:ind w:firstLine="709"/>
        <w:rPr>
          <w:rFonts w:eastAsia="Calibri" w:cs="Times New Roman"/>
          <w:b/>
          <w:szCs w:val="26"/>
        </w:rPr>
      </w:pPr>
      <w:r w:rsidRPr="009B2326">
        <w:rPr>
          <w:rFonts w:eastAsia="Calibri" w:cs="Times New Roman"/>
          <w:b/>
          <w:szCs w:val="26"/>
        </w:rPr>
        <w:t>Описание графиков регулирования отпуска тепла в тепловые сети ООО «Газпром теплоэнерго Иваново» «Костромской».</w:t>
      </w:r>
    </w:p>
    <w:p w:rsidR="00523EB7" w:rsidRPr="009B2326" w:rsidRDefault="00523EB7" w:rsidP="009B2326">
      <w:pPr>
        <w:ind w:firstLine="709"/>
        <w:rPr>
          <w:rFonts w:eastAsia="Calibri" w:cs="Times New Roman"/>
          <w:szCs w:val="26"/>
        </w:rPr>
      </w:pPr>
      <w:r w:rsidRPr="009B2326">
        <w:rPr>
          <w:rFonts w:eastAsia="Calibri" w:cs="Times New Roman"/>
          <w:szCs w:val="26"/>
        </w:rPr>
        <w:t xml:space="preserve">Регулирование отпуска теплоты от источника тепловой энергии филиала ООО «Газпром теплоэнерго Иваново» «Костромской» качественное, путем изменения температуры сетевой воды в подающем трубопроводе по температурному графику 95/70 </w:t>
      </w:r>
      <w:r w:rsidRPr="009B2326">
        <w:rPr>
          <w:rFonts w:eastAsia="Calibri" w:cs="Times New Roman"/>
          <w:szCs w:val="26"/>
          <w:vertAlign w:val="superscript"/>
        </w:rPr>
        <w:t>0</w:t>
      </w:r>
      <w:r w:rsidRPr="009B2326">
        <w:rPr>
          <w:rFonts w:eastAsia="Calibri" w:cs="Times New Roman"/>
          <w:szCs w:val="26"/>
        </w:rPr>
        <w:t>С</w:t>
      </w:r>
    </w:p>
    <w:p w:rsidR="00523EB7" w:rsidRPr="009B2326" w:rsidRDefault="00523EB7" w:rsidP="009B2326">
      <w:pPr>
        <w:ind w:firstLine="709"/>
        <w:rPr>
          <w:rFonts w:eastAsia="Calibri" w:cs="Times New Roman"/>
          <w:szCs w:val="26"/>
        </w:rPr>
      </w:pPr>
      <w:r w:rsidRPr="009B2326">
        <w:rPr>
          <w:rFonts w:eastAsia="Calibri" w:cs="Times New Roman"/>
          <w:szCs w:val="26"/>
        </w:rPr>
        <w:t>Температурный график является оптимальным, обеспечивающим качественное теплоснабжение потребителей и эффективность работы оборудования источника тепловой энергии.</w:t>
      </w:r>
    </w:p>
    <w:p w:rsidR="00523EB7" w:rsidRPr="009B2326" w:rsidRDefault="00523EB7" w:rsidP="009B2326">
      <w:pPr>
        <w:ind w:firstLine="709"/>
        <w:rPr>
          <w:rFonts w:eastAsia="Calibri" w:cs="Times New Roman"/>
          <w:b/>
          <w:szCs w:val="26"/>
        </w:rPr>
      </w:pPr>
      <w:r w:rsidRPr="009B2326">
        <w:rPr>
          <w:rFonts w:eastAsia="Calibri" w:cs="Times New Roman"/>
          <w:b/>
          <w:szCs w:val="26"/>
        </w:rPr>
        <w:t>Описание графиков регулирования отпуска тепла в тепловые сети ООО «</w:t>
      </w:r>
      <w:proofErr w:type="spellStart"/>
      <w:r w:rsidRPr="009B2326">
        <w:rPr>
          <w:rFonts w:eastAsia="Calibri" w:cs="Times New Roman"/>
          <w:b/>
          <w:szCs w:val="26"/>
        </w:rPr>
        <w:t>КостромаТеплоРемонт</w:t>
      </w:r>
      <w:proofErr w:type="spellEnd"/>
      <w:r w:rsidRPr="009B2326">
        <w:rPr>
          <w:rFonts w:eastAsia="Calibri" w:cs="Times New Roman"/>
          <w:b/>
          <w:szCs w:val="26"/>
        </w:rPr>
        <w:t>».</w:t>
      </w:r>
    </w:p>
    <w:p w:rsidR="00523EB7" w:rsidRPr="009B2326" w:rsidRDefault="00523EB7" w:rsidP="009B2326">
      <w:pPr>
        <w:ind w:firstLine="709"/>
        <w:rPr>
          <w:rFonts w:eastAsia="Calibri" w:cs="Times New Roman"/>
          <w:szCs w:val="26"/>
        </w:rPr>
      </w:pPr>
      <w:r w:rsidRPr="009B2326">
        <w:rPr>
          <w:rFonts w:eastAsia="Calibri" w:cs="Times New Roman"/>
          <w:szCs w:val="26"/>
        </w:rPr>
        <w:t>Регулирование отпуска теплоты от источника тепловой энергии ООО «</w:t>
      </w:r>
      <w:proofErr w:type="spellStart"/>
      <w:r w:rsidRPr="009B2326">
        <w:rPr>
          <w:rFonts w:eastAsia="Calibri" w:cs="Times New Roman"/>
          <w:szCs w:val="26"/>
        </w:rPr>
        <w:t>КостромаТеплоРемонт</w:t>
      </w:r>
      <w:proofErr w:type="spellEnd"/>
      <w:r w:rsidRPr="009B2326">
        <w:rPr>
          <w:rFonts w:eastAsia="Calibri" w:cs="Times New Roman"/>
          <w:szCs w:val="26"/>
        </w:rPr>
        <w:t xml:space="preserve">» качественное, путем изменения температуры сетевой воды в подающем трубопроводе в подающем трубопроводе по температурному графику 95/70 </w:t>
      </w:r>
      <w:r w:rsidRPr="009B2326">
        <w:rPr>
          <w:rFonts w:eastAsia="Calibri" w:cs="Times New Roman"/>
          <w:szCs w:val="26"/>
          <w:vertAlign w:val="superscript"/>
        </w:rPr>
        <w:t>0</w:t>
      </w:r>
      <w:r w:rsidRPr="009B2326">
        <w:rPr>
          <w:rFonts w:eastAsia="Calibri" w:cs="Times New Roman"/>
          <w:szCs w:val="26"/>
        </w:rPr>
        <w:t>С</w:t>
      </w:r>
    </w:p>
    <w:p w:rsidR="00523EB7" w:rsidRPr="006C2BAE" w:rsidRDefault="00523EB7" w:rsidP="009B2326">
      <w:pPr>
        <w:ind w:firstLine="709"/>
        <w:rPr>
          <w:rFonts w:eastAsia="Calibri" w:cs="Times New Roman"/>
          <w:sz w:val="24"/>
          <w:szCs w:val="24"/>
        </w:rPr>
      </w:pPr>
      <w:r w:rsidRPr="009B2326">
        <w:rPr>
          <w:rFonts w:eastAsia="Calibri" w:cs="Times New Roman"/>
          <w:szCs w:val="26"/>
        </w:rPr>
        <w:t>Температурный график является оптимальным, обеспечивающим качественное теплоснабжение потребителей и эффективность работы оборудования источника тепловой энергии</w:t>
      </w:r>
      <w:r w:rsidRPr="006C2BAE">
        <w:rPr>
          <w:rFonts w:eastAsia="Calibri" w:cs="Times New Roman"/>
          <w:sz w:val="24"/>
          <w:szCs w:val="24"/>
        </w:rPr>
        <w:t>.</w:t>
      </w:r>
    </w:p>
    <w:p w:rsidR="00523EB7" w:rsidRDefault="00523EB7" w:rsidP="00523EB7">
      <w:pPr>
        <w:spacing w:line="360" w:lineRule="auto"/>
        <w:ind w:firstLine="709"/>
        <w:contextualSpacing/>
        <w:rPr>
          <w:rFonts w:cs="Times New Roman"/>
          <w:sz w:val="24"/>
          <w:szCs w:val="24"/>
        </w:rPr>
      </w:pPr>
    </w:p>
    <w:p w:rsidR="00523EB7" w:rsidRPr="00AD75BA" w:rsidRDefault="00523EB7" w:rsidP="004F5221">
      <w:pPr>
        <w:pStyle w:val="1"/>
        <w:numPr>
          <w:ilvl w:val="0"/>
          <w:numId w:val="1"/>
        </w:numPr>
        <w:spacing w:before="0" w:after="240"/>
        <w:ind w:left="0" w:firstLine="0"/>
        <w:contextualSpacing/>
        <w:rPr>
          <w:rFonts w:ascii="Times New Roman" w:eastAsia="Times New Roman" w:hAnsi="Times New Roman" w:cs="Times New Roman"/>
          <w:color w:val="auto"/>
          <w:sz w:val="26"/>
          <w:szCs w:val="26"/>
        </w:rPr>
      </w:pPr>
      <w:bookmarkStart w:id="3" w:name="_Toc181403872"/>
      <w:r w:rsidRPr="00AD75BA">
        <w:rPr>
          <w:rFonts w:ascii="Times New Roman" w:eastAsia="Times New Roman" w:hAnsi="Times New Roman" w:cs="Times New Roman"/>
          <w:color w:val="auto"/>
          <w:sz w:val="26"/>
          <w:szCs w:val="26"/>
        </w:rPr>
        <w:lastRenderedPageBreak/>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3"/>
    </w:p>
    <w:p w:rsidR="00523EB7" w:rsidRPr="00AD75BA" w:rsidRDefault="00523EB7" w:rsidP="00AD75BA">
      <w:pPr>
        <w:ind w:firstLine="709"/>
        <w:rPr>
          <w:rFonts w:eastAsia="Calibri" w:cs="Times New Roman"/>
          <w:szCs w:val="26"/>
        </w:rPr>
      </w:pPr>
      <w:r w:rsidRPr="00AD75BA">
        <w:rPr>
          <w:rFonts w:eastAsia="Calibri" w:cs="Times New Roman"/>
          <w:szCs w:val="26"/>
        </w:rPr>
        <w:t>Основные мероприятия, направленные на строительство ИТП у потребителей:</w:t>
      </w:r>
    </w:p>
    <w:p w:rsidR="00523EB7" w:rsidRPr="00AD75BA" w:rsidRDefault="00523EB7" w:rsidP="00AD75BA">
      <w:pPr>
        <w:ind w:firstLine="0"/>
        <w:rPr>
          <w:rFonts w:eastAsia="Calibri" w:cs="Times New Roman"/>
          <w:bCs/>
          <w:szCs w:val="26"/>
        </w:rPr>
      </w:pPr>
      <w:r w:rsidRPr="00AD75BA">
        <w:rPr>
          <w:rFonts w:eastAsia="Calibri" w:cs="Times New Roman"/>
          <w:szCs w:val="26"/>
        </w:rPr>
        <w:t>- выпол</w:t>
      </w:r>
      <w:r w:rsidR="00AD75BA" w:rsidRPr="00AD75BA">
        <w:rPr>
          <w:rFonts w:eastAsia="Calibri" w:cs="Times New Roman"/>
          <w:szCs w:val="26"/>
        </w:rPr>
        <w:t>нен</w:t>
      </w:r>
      <w:r w:rsidRPr="00AD75BA">
        <w:rPr>
          <w:rFonts w:eastAsia="Calibri" w:cs="Times New Roman"/>
          <w:szCs w:val="26"/>
        </w:rPr>
        <w:t>ие проекта ИТП</w:t>
      </w:r>
      <w:r w:rsidR="00AD75BA" w:rsidRPr="00AD75BA">
        <w:rPr>
          <w:rFonts w:eastAsia="Calibri" w:cs="Times New Roman"/>
          <w:szCs w:val="26"/>
        </w:rPr>
        <w:t xml:space="preserve"> в соответствии с методикой №99/пр. и с учетом подключенной тепловой нагрузки на ГВС</w:t>
      </w:r>
      <w:r w:rsidRPr="00AD75BA">
        <w:rPr>
          <w:rFonts w:eastAsia="Calibri" w:cs="Times New Roman"/>
          <w:szCs w:val="26"/>
        </w:rPr>
        <w:t>;</w:t>
      </w:r>
    </w:p>
    <w:p w:rsidR="00523EB7" w:rsidRPr="00AD75BA" w:rsidRDefault="00523EB7" w:rsidP="00AD75BA">
      <w:pPr>
        <w:ind w:firstLine="0"/>
        <w:rPr>
          <w:rFonts w:eastAsia="Calibri" w:cs="Times New Roman"/>
          <w:bCs/>
          <w:szCs w:val="26"/>
        </w:rPr>
      </w:pPr>
      <w:r w:rsidRPr="00AD75BA">
        <w:rPr>
          <w:rFonts w:eastAsia="Calibri" w:cs="Times New Roman"/>
          <w:bCs/>
          <w:szCs w:val="26"/>
        </w:rPr>
        <w:t xml:space="preserve">- </w:t>
      </w:r>
      <w:r w:rsidR="00AD75BA" w:rsidRPr="00AD75BA">
        <w:rPr>
          <w:rFonts w:eastAsia="Calibri" w:cs="Times New Roman"/>
          <w:bCs/>
          <w:szCs w:val="26"/>
        </w:rPr>
        <w:t>прокладка необходимых</w:t>
      </w:r>
      <w:r w:rsidRPr="00AD75BA">
        <w:rPr>
          <w:rFonts w:eastAsia="Calibri" w:cs="Times New Roman"/>
          <w:bCs/>
          <w:szCs w:val="26"/>
        </w:rPr>
        <w:t xml:space="preserve"> трубопроводов ГВС;</w:t>
      </w:r>
    </w:p>
    <w:p w:rsidR="00523EB7" w:rsidRPr="00AD75BA" w:rsidRDefault="00523EB7" w:rsidP="00AD75BA">
      <w:pPr>
        <w:ind w:firstLine="0"/>
        <w:rPr>
          <w:rFonts w:eastAsia="Calibri" w:cs="Times New Roman"/>
          <w:bCs/>
          <w:szCs w:val="26"/>
        </w:rPr>
      </w:pPr>
      <w:r w:rsidRPr="00AD75BA">
        <w:rPr>
          <w:rFonts w:eastAsia="Calibri" w:cs="Times New Roman"/>
          <w:bCs/>
          <w:szCs w:val="26"/>
        </w:rPr>
        <w:t xml:space="preserve">- </w:t>
      </w:r>
      <w:r w:rsidR="00AD75BA" w:rsidRPr="00AD75BA">
        <w:rPr>
          <w:rFonts w:eastAsia="Calibri" w:cs="Times New Roman"/>
          <w:bCs/>
          <w:szCs w:val="26"/>
        </w:rPr>
        <w:t>прокладка</w:t>
      </w:r>
      <w:r w:rsidRPr="00AD75BA">
        <w:rPr>
          <w:rFonts w:eastAsia="Calibri" w:cs="Times New Roman"/>
          <w:bCs/>
          <w:szCs w:val="26"/>
        </w:rPr>
        <w:t xml:space="preserve"> трубопроводов ХВС;</w:t>
      </w:r>
    </w:p>
    <w:p w:rsidR="00523EB7" w:rsidRPr="00AD75BA" w:rsidRDefault="00523EB7" w:rsidP="00AD75BA">
      <w:pPr>
        <w:ind w:firstLine="0"/>
        <w:rPr>
          <w:rFonts w:eastAsia="Calibri" w:cs="Times New Roman"/>
          <w:bCs/>
          <w:szCs w:val="26"/>
        </w:rPr>
      </w:pPr>
      <w:r w:rsidRPr="00AD75BA">
        <w:rPr>
          <w:rFonts w:eastAsia="Calibri" w:cs="Times New Roman"/>
          <w:bCs/>
          <w:szCs w:val="26"/>
        </w:rPr>
        <w:t xml:space="preserve">- реконструкция кабелей электроснабжения и </w:t>
      </w:r>
      <w:r w:rsidR="00AD75BA" w:rsidRPr="00AD75BA">
        <w:rPr>
          <w:rFonts w:eastAsia="Calibri" w:cs="Times New Roman"/>
          <w:bCs/>
          <w:szCs w:val="26"/>
        </w:rPr>
        <w:t>установка</w:t>
      </w:r>
      <w:r w:rsidRPr="00AD75BA">
        <w:rPr>
          <w:rFonts w:eastAsia="Calibri" w:cs="Times New Roman"/>
          <w:bCs/>
          <w:szCs w:val="26"/>
        </w:rPr>
        <w:t xml:space="preserve"> автоматического включения резерва</w:t>
      </w:r>
      <w:r w:rsidR="00AD75BA" w:rsidRPr="00AD75BA">
        <w:rPr>
          <w:rFonts w:eastAsia="Calibri" w:cs="Times New Roman"/>
          <w:bCs/>
          <w:szCs w:val="26"/>
        </w:rPr>
        <w:t xml:space="preserve"> (АВР);</w:t>
      </w:r>
    </w:p>
    <w:p w:rsidR="00523EB7" w:rsidRPr="00AD75BA" w:rsidRDefault="00523EB7" w:rsidP="00AD75BA">
      <w:pPr>
        <w:ind w:firstLine="0"/>
        <w:rPr>
          <w:rFonts w:eastAsia="Calibri" w:cs="Times New Roman"/>
          <w:bCs/>
          <w:szCs w:val="26"/>
        </w:rPr>
      </w:pPr>
      <w:r w:rsidRPr="00AD75BA">
        <w:rPr>
          <w:rFonts w:eastAsia="Calibri" w:cs="Times New Roman"/>
          <w:bCs/>
          <w:szCs w:val="26"/>
        </w:rPr>
        <w:t>- монтаж пластинчатого теплообменника;</w:t>
      </w:r>
    </w:p>
    <w:p w:rsidR="00523EB7" w:rsidRPr="00AD75BA" w:rsidRDefault="00523EB7" w:rsidP="00AD75BA">
      <w:pPr>
        <w:ind w:firstLine="0"/>
        <w:rPr>
          <w:rFonts w:eastAsia="Calibri" w:cs="Times New Roman"/>
          <w:bCs/>
          <w:szCs w:val="26"/>
        </w:rPr>
      </w:pPr>
      <w:r w:rsidRPr="00AD75BA">
        <w:rPr>
          <w:rFonts w:eastAsia="Calibri" w:cs="Times New Roman"/>
          <w:bCs/>
          <w:szCs w:val="26"/>
        </w:rPr>
        <w:t>- монтаж насоса ГВС;</w:t>
      </w:r>
    </w:p>
    <w:p w:rsidR="00523EB7" w:rsidRPr="00AD75BA" w:rsidRDefault="00523EB7" w:rsidP="00AD75BA">
      <w:pPr>
        <w:ind w:firstLine="0"/>
        <w:rPr>
          <w:rFonts w:eastAsia="Calibri" w:cs="Times New Roman"/>
          <w:bCs/>
          <w:szCs w:val="26"/>
        </w:rPr>
      </w:pPr>
      <w:r w:rsidRPr="00AD75BA">
        <w:rPr>
          <w:rFonts w:eastAsia="Calibri" w:cs="Times New Roman"/>
          <w:bCs/>
          <w:szCs w:val="26"/>
        </w:rPr>
        <w:t xml:space="preserve">- монтаж </w:t>
      </w:r>
      <w:r w:rsidR="00AD75BA" w:rsidRPr="00AD75BA">
        <w:rPr>
          <w:rFonts w:eastAsia="Calibri" w:cs="Times New Roman"/>
          <w:bCs/>
          <w:szCs w:val="26"/>
        </w:rPr>
        <w:t>регулятора температуры и контрольно-измерительных приборов.</w:t>
      </w:r>
    </w:p>
    <w:p w:rsidR="0006667C" w:rsidRDefault="00523EB7" w:rsidP="00AD75BA">
      <w:pPr>
        <w:ind w:firstLine="567"/>
        <w:rPr>
          <w:rFonts w:eastAsia="Calibri" w:cs="Times New Roman"/>
          <w:szCs w:val="26"/>
        </w:rPr>
      </w:pPr>
      <w:r w:rsidRPr="00AD75BA">
        <w:rPr>
          <w:rFonts w:eastAsia="Calibri" w:cs="Times New Roman"/>
          <w:szCs w:val="26"/>
        </w:rPr>
        <w:t xml:space="preserve">Для каждого потребителя в зависимости от тепловой нагрузки и объемов выполняемых работ потребность в инвестициях будет разная. В </w:t>
      </w:r>
      <w:r w:rsidR="0006667C">
        <w:rPr>
          <w:rFonts w:eastAsia="Calibri" w:cs="Times New Roman"/>
          <w:szCs w:val="26"/>
        </w:rPr>
        <w:t>соответствии с НЦС 81-02-19-2025 стоимость строительства ИТП приведена в таблице 4.1</w:t>
      </w:r>
      <w:r w:rsidR="009366BF">
        <w:rPr>
          <w:rFonts w:eastAsia="Calibri" w:cs="Times New Roman"/>
          <w:szCs w:val="26"/>
        </w:rPr>
        <w:t>(без НДС и регионального коэффициента</w:t>
      </w:r>
      <w:proofErr w:type="gramStart"/>
      <w:r w:rsidR="009366BF">
        <w:rPr>
          <w:rFonts w:eastAsia="Calibri" w:cs="Times New Roman"/>
          <w:szCs w:val="26"/>
        </w:rPr>
        <w:t>).</w:t>
      </w:r>
      <w:r w:rsidR="0006667C">
        <w:rPr>
          <w:rFonts w:eastAsia="Calibri" w:cs="Times New Roman"/>
          <w:szCs w:val="26"/>
        </w:rPr>
        <w:t>.</w:t>
      </w:r>
      <w:proofErr w:type="gramEnd"/>
    </w:p>
    <w:p w:rsidR="0006667C" w:rsidRDefault="0006667C" w:rsidP="0006667C">
      <w:pPr>
        <w:spacing w:after="120"/>
        <w:ind w:firstLine="0"/>
        <w:jc w:val="center"/>
        <w:rPr>
          <w:rFonts w:eastAsia="Calibri" w:cs="Times New Roman"/>
          <w:szCs w:val="26"/>
        </w:rPr>
      </w:pPr>
      <w:r>
        <w:rPr>
          <w:rFonts w:eastAsia="Calibri" w:cs="Times New Roman"/>
          <w:szCs w:val="26"/>
        </w:rPr>
        <w:t>Таблица 4.1. Стоимость строительства ИТП согласно НЦС 81-02-19-2025 тыс. руб./МВт</w:t>
      </w:r>
    </w:p>
    <w:tbl>
      <w:tblPr>
        <w:tblW w:w="9674" w:type="dxa"/>
        <w:jc w:val="center"/>
        <w:tblLayout w:type="fixed"/>
        <w:tblLook w:val="04A0" w:firstRow="1" w:lastRow="0" w:firstColumn="1" w:lastColumn="0" w:noHBand="0" w:noVBand="1"/>
      </w:tblPr>
      <w:tblGrid>
        <w:gridCol w:w="1130"/>
        <w:gridCol w:w="1422"/>
        <w:gridCol w:w="4813"/>
        <w:gridCol w:w="2279"/>
        <w:gridCol w:w="30"/>
      </w:tblGrid>
      <w:tr w:rsidR="0006667C" w:rsidRPr="00D80903" w:rsidTr="009366BF">
        <w:trPr>
          <w:gridAfter w:val="1"/>
          <w:wAfter w:w="30" w:type="dxa"/>
          <w:trHeight w:val="20"/>
          <w:jc w:val="center"/>
        </w:trPr>
        <w:tc>
          <w:tcPr>
            <w:tcW w:w="2552" w:type="dxa"/>
            <w:gridSpan w:val="2"/>
            <w:tcBorders>
              <w:top w:val="single" w:sz="4" w:space="0" w:color="auto"/>
              <w:left w:val="nil"/>
              <w:bottom w:val="nil"/>
              <w:right w:val="nil"/>
            </w:tcBorders>
            <w:shd w:val="clear" w:color="auto" w:fill="auto"/>
            <w:hideMark/>
          </w:tcPr>
          <w:p w:rsidR="0006667C" w:rsidRPr="0006667C" w:rsidRDefault="0006667C" w:rsidP="0006667C">
            <w:pPr>
              <w:spacing w:before="120" w:after="120"/>
              <w:ind w:firstLine="37"/>
              <w:rPr>
                <w:b/>
                <w:bCs/>
                <w:szCs w:val="26"/>
              </w:rPr>
            </w:pPr>
            <w:r w:rsidRPr="0006667C">
              <w:rPr>
                <w:b/>
                <w:bCs/>
                <w:szCs w:val="26"/>
              </w:rPr>
              <w:t>Таблица 19-02-003</w:t>
            </w:r>
          </w:p>
        </w:tc>
        <w:tc>
          <w:tcPr>
            <w:tcW w:w="7092" w:type="dxa"/>
            <w:gridSpan w:val="2"/>
            <w:tcBorders>
              <w:top w:val="single" w:sz="4" w:space="0" w:color="auto"/>
              <w:left w:val="nil"/>
              <w:bottom w:val="nil"/>
              <w:right w:val="nil"/>
            </w:tcBorders>
            <w:shd w:val="clear" w:color="auto" w:fill="auto"/>
            <w:hideMark/>
          </w:tcPr>
          <w:p w:rsidR="0006667C" w:rsidRPr="0006667C" w:rsidRDefault="0006667C" w:rsidP="0006667C">
            <w:pPr>
              <w:spacing w:before="120" w:after="120"/>
              <w:ind w:firstLine="37"/>
              <w:rPr>
                <w:szCs w:val="26"/>
              </w:rPr>
            </w:pPr>
            <w:r w:rsidRPr="0006667C">
              <w:rPr>
                <w:szCs w:val="26"/>
              </w:rPr>
              <w:t>Индивидуальные тепловые пункты (ИТП)</w:t>
            </w:r>
          </w:p>
        </w:tc>
      </w:tr>
      <w:tr w:rsidR="0006667C" w:rsidRPr="00D80903" w:rsidTr="009366BF">
        <w:trPr>
          <w:gridAfter w:val="1"/>
          <w:wAfter w:w="30" w:type="dxa"/>
          <w:trHeight w:val="20"/>
          <w:jc w:val="center"/>
        </w:trPr>
        <w:tc>
          <w:tcPr>
            <w:tcW w:w="2552" w:type="dxa"/>
            <w:gridSpan w:val="2"/>
            <w:tcBorders>
              <w:top w:val="nil"/>
              <w:left w:val="nil"/>
              <w:bottom w:val="nil"/>
              <w:right w:val="nil"/>
            </w:tcBorders>
            <w:shd w:val="clear" w:color="auto" w:fill="auto"/>
            <w:vAlign w:val="center"/>
            <w:hideMark/>
          </w:tcPr>
          <w:p w:rsidR="0006667C" w:rsidRPr="0006667C" w:rsidRDefault="0006667C" w:rsidP="0006667C">
            <w:pPr>
              <w:ind w:firstLine="37"/>
              <w:jc w:val="right"/>
              <w:rPr>
                <w:b/>
                <w:bCs/>
                <w:szCs w:val="26"/>
              </w:rPr>
            </w:pPr>
            <w:r w:rsidRPr="0006667C">
              <w:rPr>
                <w:b/>
                <w:bCs/>
                <w:szCs w:val="26"/>
              </w:rPr>
              <w:t>Измеритель:</w:t>
            </w:r>
          </w:p>
        </w:tc>
        <w:tc>
          <w:tcPr>
            <w:tcW w:w="7092" w:type="dxa"/>
            <w:gridSpan w:val="2"/>
            <w:tcBorders>
              <w:top w:val="nil"/>
              <w:left w:val="nil"/>
              <w:bottom w:val="nil"/>
              <w:right w:val="nil"/>
            </w:tcBorders>
            <w:shd w:val="clear" w:color="auto" w:fill="auto"/>
            <w:vAlign w:val="center"/>
            <w:hideMark/>
          </w:tcPr>
          <w:p w:rsidR="0006667C" w:rsidRPr="0006667C" w:rsidRDefault="0006667C" w:rsidP="0006667C">
            <w:pPr>
              <w:ind w:firstLine="37"/>
              <w:rPr>
                <w:szCs w:val="26"/>
              </w:rPr>
            </w:pPr>
            <w:r w:rsidRPr="0006667C">
              <w:rPr>
                <w:szCs w:val="26"/>
              </w:rPr>
              <w:t>1 МВт</w:t>
            </w:r>
          </w:p>
        </w:tc>
      </w:tr>
      <w:tr w:rsidR="0006667C" w:rsidRPr="00D80903" w:rsidTr="009366BF">
        <w:trPr>
          <w:trHeight w:val="20"/>
          <w:jc w:val="center"/>
        </w:trPr>
        <w:tc>
          <w:tcPr>
            <w:tcW w:w="1130" w:type="dxa"/>
            <w:tcBorders>
              <w:top w:val="nil"/>
              <w:left w:val="nil"/>
              <w:bottom w:val="nil"/>
              <w:right w:val="nil"/>
            </w:tcBorders>
            <w:shd w:val="clear" w:color="auto" w:fill="auto"/>
            <w:vAlign w:val="center"/>
            <w:hideMark/>
          </w:tcPr>
          <w:p w:rsidR="0006667C" w:rsidRPr="0006667C" w:rsidRDefault="0006667C" w:rsidP="0006667C">
            <w:pPr>
              <w:ind w:firstLine="37"/>
              <w:rPr>
                <w:szCs w:val="26"/>
              </w:rPr>
            </w:pPr>
          </w:p>
        </w:tc>
        <w:tc>
          <w:tcPr>
            <w:tcW w:w="8544" w:type="dxa"/>
            <w:gridSpan w:val="4"/>
            <w:tcBorders>
              <w:top w:val="nil"/>
              <w:left w:val="nil"/>
              <w:bottom w:val="single" w:sz="4" w:space="0" w:color="auto"/>
              <w:right w:val="nil"/>
            </w:tcBorders>
            <w:shd w:val="clear" w:color="auto" w:fill="auto"/>
            <w:vAlign w:val="center"/>
            <w:hideMark/>
          </w:tcPr>
          <w:p w:rsidR="0006667C" w:rsidRPr="0006667C" w:rsidRDefault="0006667C" w:rsidP="0006667C">
            <w:pPr>
              <w:ind w:firstLine="37"/>
              <w:rPr>
                <w:szCs w:val="26"/>
              </w:rPr>
            </w:pPr>
            <w:r w:rsidRPr="0006667C">
              <w:rPr>
                <w:szCs w:val="26"/>
              </w:rPr>
              <w:t>ИТП встроенные мощностью:</w:t>
            </w:r>
          </w:p>
        </w:tc>
      </w:tr>
      <w:tr w:rsidR="0006667C" w:rsidTr="009366BF">
        <w:trPr>
          <w:gridAfter w:val="1"/>
          <w:wAfter w:w="30" w:type="dxa"/>
          <w:trHeight w:val="20"/>
          <w:jc w:val="center"/>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6667C" w:rsidRPr="0006667C" w:rsidRDefault="0006667C" w:rsidP="0006667C">
            <w:pPr>
              <w:ind w:firstLine="37"/>
              <w:jc w:val="center"/>
              <w:rPr>
                <w:szCs w:val="26"/>
              </w:rPr>
            </w:pPr>
            <w:r w:rsidRPr="0006667C">
              <w:rPr>
                <w:szCs w:val="26"/>
              </w:rPr>
              <w:t>19-02-003-01</w:t>
            </w:r>
          </w:p>
        </w:tc>
        <w:tc>
          <w:tcPr>
            <w:tcW w:w="4813" w:type="dxa"/>
            <w:tcBorders>
              <w:top w:val="single" w:sz="4" w:space="0" w:color="auto"/>
              <w:left w:val="nil"/>
              <w:bottom w:val="single" w:sz="4" w:space="0" w:color="auto"/>
              <w:right w:val="single" w:sz="4" w:space="0" w:color="000000"/>
            </w:tcBorders>
            <w:shd w:val="clear" w:color="auto" w:fill="auto"/>
            <w:vAlign w:val="center"/>
            <w:hideMark/>
          </w:tcPr>
          <w:p w:rsidR="0006667C" w:rsidRPr="0006667C" w:rsidRDefault="0006667C" w:rsidP="0006667C">
            <w:pPr>
              <w:ind w:firstLine="37"/>
              <w:rPr>
                <w:szCs w:val="26"/>
              </w:rPr>
            </w:pPr>
            <w:r w:rsidRPr="0006667C">
              <w:rPr>
                <w:szCs w:val="26"/>
              </w:rPr>
              <w:t>0,174 МВт</w:t>
            </w:r>
          </w:p>
        </w:tc>
        <w:tc>
          <w:tcPr>
            <w:tcW w:w="2279" w:type="dxa"/>
            <w:tcBorders>
              <w:top w:val="nil"/>
              <w:left w:val="nil"/>
              <w:bottom w:val="single" w:sz="4" w:space="0" w:color="auto"/>
              <w:right w:val="single" w:sz="4" w:space="0" w:color="auto"/>
            </w:tcBorders>
            <w:shd w:val="clear" w:color="auto" w:fill="auto"/>
            <w:vAlign w:val="center"/>
            <w:hideMark/>
          </w:tcPr>
          <w:p w:rsidR="0006667C" w:rsidRPr="0006667C" w:rsidRDefault="0006667C" w:rsidP="0006667C">
            <w:pPr>
              <w:ind w:firstLine="37"/>
              <w:jc w:val="center"/>
              <w:rPr>
                <w:color w:val="000000"/>
                <w:szCs w:val="26"/>
              </w:rPr>
            </w:pPr>
            <w:r w:rsidRPr="0006667C">
              <w:rPr>
                <w:color w:val="000000"/>
                <w:szCs w:val="26"/>
              </w:rPr>
              <w:t>21 718,93</w:t>
            </w:r>
          </w:p>
        </w:tc>
      </w:tr>
      <w:tr w:rsidR="0006667C" w:rsidTr="009366BF">
        <w:trPr>
          <w:gridAfter w:val="1"/>
          <w:wAfter w:w="30" w:type="dxa"/>
          <w:trHeight w:val="20"/>
          <w:jc w:val="center"/>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6667C" w:rsidRPr="0006667C" w:rsidRDefault="0006667C" w:rsidP="0006667C">
            <w:pPr>
              <w:ind w:firstLine="37"/>
              <w:jc w:val="center"/>
              <w:rPr>
                <w:szCs w:val="26"/>
              </w:rPr>
            </w:pPr>
            <w:r w:rsidRPr="0006667C">
              <w:rPr>
                <w:szCs w:val="26"/>
              </w:rPr>
              <w:t>19-02-003-02</w:t>
            </w:r>
          </w:p>
        </w:tc>
        <w:tc>
          <w:tcPr>
            <w:tcW w:w="4813" w:type="dxa"/>
            <w:tcBorders>
              <w:top w:val="single" w:sz="4" w:space="0" w:color="auto"/>
              <w:left w:val="nil"/>
              <w:bottom w:val="single" w:sz="4" w:space="0" w:color="auto"/>
              <w:right w:val="single" w:sz="4" w:space="0" w:color="000000"/>
            </w:tcBorders>
            <w:shd w:val="clear" w:color="auto" w:fill="auto"/>
            <w:vAlign w:val="center"/>
            <w:hideMark/>
          </w:tcPr>
          <w:p w:rsidR="0006667C" w:rsidRPr="0006667C" w:rsidRDefault="0006667C" w:rsidP="0006667C">
            <w:pPr>
              <w:ind w:firstLine="37"/>
              <w:rPr>
                <w:szCs w:val="26"/>
              </w:rPr>
            </w:pPr>
            <w:r w:rsidRPr="0006667C">
              <w:rPr>
                <w:szCs w:val="26"/>
              </w:rPr>
              <w:t>0,35 МВт</w:t>
            </w:r>
          </w:p>
        </w:tc>
        <w:tc>
          <w:tcPr>
            <w:tcW w:w="2279" w:type="dxa"/>
            <w:tcBorders>
              <w:top w:val="nil"/>
              <w:left w:val="nil"/>
              <w:bottom w:val="single" w:sz="4" w:space="0" w:color="auto"/>
              <w:right w:val="single" w:sz="4" w:space="0" w:color="auto"/>
            </w:tcBorders>
            <w:shd w:val="clear" w:color="auto" w:fill="auto"/>
            <w:vAlign w:val="center"/>
            <w:hideMark/>
          </w:tcPr>
          <w:p w:rsidR="0006667C" w:rsidRPr="0006667C" w:rsidRDefault="0006667C" w:rsidP="0006667C">
            <w:pPr>
              <w:ind w:firstLine="37"/>
              <w:jc w:val="center"/>
              <w:rPr>
                <w:color w:val="000000"/>
                <w:szCs w:val="26"/>
              </w:rPr>
            </w:pPr>
            <w:r w:rsidRPr="0006667C">
              <w:rPr>
                <w:color w:val="000000"/>
                <w:szCs w:val="26"/>
              </w:rPr>
              <w:t>16 460,60</w:t>
            </w:r>
          </w:p>
        </w:tc>
      </w:tr>
      <w:tr w:rsidR="0006667C" w:rsidTr="009366BF">
        <w:trPr>
          <w:gridAfter w:val="1"/>
          <w:wAfter w:w="30" w:type="dxa"/>
          <w:trHeight w:val="20"/>
          <w:jc w:val="center"/>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6667C" w:rsidRPr="0006667C" w:rsidRDefault="0006667C" w:rsidP="0006667C">
            <w:pPr>
              <w:ind w:firstLine="37"/>
              <w:jc w:val="center"/>
              <w:rPr>
                <w:szCs w:val="26"/>
              </w:rPr>
            </w:pPr>
            <w:r w:rsidRPr="0006667C">
              <w:rPr>
                <w:szCs w:val="26"/>
              </w:rPr>
              <w:t>19-02-003-03</w:t>
            </w:r>
          </w:p>
        </w:tc>
        <w:tc>
          <w:tcPr>
            <w:tcW w:w="4813" w:type="dxa"/>
            <w:tcBorders>
              <w:top w:val="single" w:sz="4" w:space="0" w:color="auto"/>
              <w:left w:val="nil"/>
              <w:bottom w:val="single" w:sz="4" w:space="0" w:color="auto"/>
              <w:right w:val="single" w:sz="4" w:space="0" w:color="000000"/>
            </w:tcBorders>
            <w:shd w:val="clear" w:color="auto" w:fill="auto"/>
            <w:vAlign w:val="center"/>
            <w:hideMark/>
          </w:tcPr>
          <w:p w:rsidR="0006667C" w:rsidRPr="0006667C" w:rsidRDefault="0006667C" w:rsidP="0006667C">
            <w:pPr>
              <w:ind w:firstLine="37"/>
              <w:rPr>
                <w:szCs w:val="26"/>
              </w:rPr>
            </w:pPr>
            <w:r w:rsidRPr="0006667C">
              <w:rPr>
                <w:szCs w:val="26"/>
              </w:rPr>
              <w:t>0,663 МВт</w:t>
            </w:r>
          </w:p>
        </w:tc>
        <w:tc>
          <w:tcPr>
            <w:tcW w:w="2279" w:type="dxa"/>
            <w:tcBorders>
              <w:top w:val="nil"/>
              <w:left w:val="nil"/>
              <w:bottom w:val="single" w:sz="4" w:space="0" w:color="auto"/>
              <w:right w:val="single" w:sz="4" w:space="0" w:color="auto"/>
            </w:tcBorders>
            <w:shd w:val="clear" w:color="auto" w:fill="auto"/>
            <w:vAlign w:val="center"/>
            <w:hideMark/>
          </w:tcPr>
          <w:p w:rsidR="0006667C" w:rsidRPr="0006667C" w:rsidRDefault="0006667C" w:rsidP="0006667C">
            <w:pPr>
              <w:ind w:firstLine="37"/>
              <w:jc w:val="center"/>
              <w:rPr>
                <w:color w:val="000000"/>
                <w:szCs w:val="26"/>
              </w:rPr>
            </w:pPr>
            <w:r w:rsidRPr="0006667C">
              <w:rPr>
                <w:color w:val="000000"/>
                <w:szCs w:val="26"/>
              </w:rPr>
              <w:t>10 850,61</w:t>
            </w:r>
          </w:p>
        </w:tc>
      </w:tr>
      <w:tr w:rsidR="0006667C" w:rsidTr="009366BF">
        <w:trPr>
          <w:gridAfter w:val="1"/>
          <w:wAfter w:w="30" w:type="dxa"/>
          <w:trHeight w:val="20"/>
          <w:jc w:val="center"/>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6667C" w:rsidRPr="0006667C" w:rsidRDefault="0006667C" w:rsidP="0006667C">
            <w:pPr>
              <w:ind w:firstLine="37"/>
              <w:jc w:val="center"/>
              <w:rPr>
                <w:szCs w:val="26"/>
              </w:rPr>
            </w:pPr>
            <w:r w:rsidRPr="0006667C">
              <w:rPr>
                <w:szCs w:val="26"/>
              </w:rPr>
              <w:t>19-02-003-04</w:t>
            </w:r>
          </w:p>
        </w:tc>
        <w:tc>
          <w:tcPr>
            <w:tcW w:w="4813" w:type="dxa"/>
            <w:tcBorders>
              <w:top w:val="single" w:sz="4" w:space="0" w:color="auto"/>
              <w:left w:val="nil"/>
              <w:bottom w:val="single" w:sz="4" w:space="0" w:color="auto"/>
              <w:right w:val="single" w:sz="4" w:space="0" w:color="000000"/>
            </w:tcBorders>
            <w:shd w:val="clear" w:color="auto" w:fill="auto"/>
            <w:vAlign w:val="center"/>
            <w:hideMark/>
          </w:tcPr>
          <w:p w:rsidR="0006667C" w:rsidRPr="0006667C" w:rsidRDefault="0006667C" w:rsidP="0006667C">
            <w:pPr>
              <w:ind w:firstLine="37"/>
              <w:rPr>
                <w:szCs w:val="26"/>
              </w:rPr>
            </w:pPr>
            <w:r w:rsidRPr="0006667C">
              <w:rPr>
                <w:szCs w:val="26"/>
              </w:rPr>
              <w:t>0,9385 МВт</w:t>
            </w:r>
          </w:p>
        </w:tc>
        <w:tc>
          <w:tcPr>
            <w:tcW w:w="2279" w:type="dxa"/>
            <w:tcBorders>
              <w:top w:val="nil"/>
              <w:left w:val="nil"/>
              <w:bottom w:val="single" w:sz="4" w:space="0" w:color="auto"/>
              <w:right w:val="single" w:sz="4" w:space="0" w:color="auto"/>
            </w:tcBorders>
            <w:shd w:val="clear" w:color="auto" w:fill="auto"/>
            <w:vAlign w:val="center"/>
            <w:hideMark/>
          </w:tcPr>
          <w:p w:rsidR="0006667C" w:rsidRPr="0006667C" w:rsidRDefault="0006667C" w:rsidP="0006667C">
            <w:pPr>
              <w:ind w:firstLine="37"/>
              <w:jc w:val="center"/>
              <w:rPr>
                <w:color w:val="000000"/>
                <w:szCs w:val="26"/>
              </w:rPr>
            </w:pPr>
            <w:r w:rsidRPr="0006667C">
              <w:rPr>
                <w:color w:val="000000"/>
                <w:szCs w:val="26"/>
              </w:rPr>
              <w:t>10 556,34</w:t>
            </w:r>
          </w:p>
        </w:tc>
      </w:tr>
      <w:tr w:rsidR="0006667C" w:rsidTr="009366BF">
        <w:trPr>
          <w:gridAfter w:val="1"/>
          <w:wAfter w:w="30" w:type="dxa"/>
          <w:trHeight w:val="20"/>
          <w:jc w:val="center"/>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6667C" w:rsidRPr="0006667C" w:rsidRDefault="0006667C" w:rsidP="0006667C">
            <w:pPr>
              <w:ind w:firstLine="0"/>
              <w:jc w:val="center"/>
              <w:rPr>
                <w:szCs w:val="26"/>
              </w:rPr>
            </w:pPr>
            <w:r w:rsidRPr="0006667C">
              <w:rPr>
                <w:szCs w:val="26"/>
              </w:rPr>
              <w:t>19-02-003-05</w:t>
            </w:r>
          </w:p>
        </w:tc>
        <w:tc>
          <w:tcPr>
            <w:tcW w:w="4813" w:type="dxa"/>
            <w:tcBorders>
              <w:top w:val="single" w:sz="4" w:space="0" w:color="auto"/>
              <w:left w:val="nil"/>
              <w:bottom w:val="single" w:sz="4" w:space="0" w:color="auto"/>
              <w:right w:val="single" w:sz="4" w:space="0" w:color="000000"/>
            </w:tcBorders>
            <w:shd w:val="clear" w:color="auto" w:fill="auto"/>
            <w:vAlign w:val="center"/>
            <w:hideMark/>
          </w:tcPr>
          <w:p w:rsidR="0006667C" w:rsidRPr="0006667C" w:rsidRDefault="0006667C" w:rsidP="0006667C">
            <w:pPr>
              <w:ind w:firstLine="0"/>
              <w:rPr>
                <w:szCs w:val="26"/>
              </w:rPr>
            </w:pPr>
            <w:r w:rsidRPr="0006667C">
              <w:rPr>
                <w:szCs w:val="26"/>
              </w:rPr>
              <w:t>2,68 МВт</w:t>
            </w:r>
          </w:p>
        </w:tc>
        <w:tc>
          <w:tcPr>
            <w:tcW w:w="2279" w:type="dxa"/>
            <w:tcBorders>
              <w:top w:val="nil"/>
              <w:left w:val="nil"/>
              <w:bottom w:val="single" w:sz="4" w:space="0" w:color="auto"/>
              <w:right w:val="single" w:sz="4" w:space="0" w:color="auto"/>
            </w:tcBorders>
            <w:shd w:val="clear" w:color="auto" w:fill="auto"/>
            <w:vAlign w:val="center"/>
            <w:hideMark/>
          </w:tcPr>
          <w:p w:rsidR="0006667C" w:rsidRPr="0006667C" w:rsidRDefault="0006667C" w:rsidP="0006667C">
            <w:pPr>
              <w:ind w:firstLine="0"/>
              <w:jc w:val="center"/>
              <w:rPr>
                <w:color w:val="000000"/>
                <w:szCs w:val="26"/>
              </w:rPr>
            </w:pPr>
            <w:r w:rsidRPr="0006667C">
              <w:rPr>
                <w:color w:val="000000"/>
                <w:szCs w:val="26"/>
              </w:rPr>
              <w:t>8 774,66</w:t>
            </w:r>
          </w:p>
        </w:tc>
      </w:tr>
    </w:tbl>
    <w:p w:rsidR="00523EB7" w:rsidRPr="00AD75BA" w:rsidRDefault="00523EB7" w:rsidP="00AD75BA">
      <w:pPr>
        <w:ind w:firstLine="567"/>
        <w:rPr>
          <w:rFonts w:eastAsia="Calibri" w:cs="Times New Roman"/>
          <w:szCs w:val="26"/>
        </w:rPr>
      </w:pPr>
      <w:r w:rsidRPr="00AD75BA">
        <w:rPr>
          <w:rFonts w:eastAsia="Calibri" w:cs="Times New Roman"/>
          <w:szCs w:val="26"/>
        </w:rPr>
        <w:t>.</w:t>
      </w:r>
    </w:p>
    <w:p w:rsidR="00523EB7" w:rsidRPr="00AD75BA" w:rsidRDefault="00523EB7" w:rsidP="00AD75BA">
      <w:pPr>
        <w:ind w:firstLine="709"/>
        <w:rPr>
          <w:rFonts w:eastAsia="Calibri" w:cs="Times New Roman"/>
          <w:szCs w:val="26"/>
        </w:rPr>
      </w:pPr>
      <w:r w:rsidRPr="00AD75BA">
        <w:rPr>
          <w:rFonts w:eastAsia="Calibri" w:cs="Times New Roman"/>
          <w:szCs w:val="26"/>
        </w:rPr>
        <w:t>Потребность инвестиций для перевода потребителей от открытого водоразбора на закрытый представлена в таблице ниже.</w:t>
      </w:r>
    </w:p>
    <w:p w:rsidR="00523EB7" w:rsidRPr="00AD75BA" w:rsidRDefault="00523EB7" w:rsidP="00AD75BA">
      <w:pPr>
        <w:keepNext/>
        <w:keepLines/>
        <w:spacing w:after="120"/>
        <w:jc w:val="center"/>
        <w:rPr>
          <w:rFonts w:eastAsia="Calibri" w:cs="Times New Roman"/>
          <w:szCs w:val="26"/>
        </w:rPr>
      </w:pPr>
      <w:r w:rsidRPr="00AD75BA">
        <w:rPr>
          <w:rFonts w:eastAsia="Calibri" w:cs="Times New Roman"/>
          <w:bCs/>
          <w:szCs w:val="26"/>
          <w:lang w:bidi="en-US"/>
        </w:rPr>
        <w:t xml:space="preserve">Таблица </w:t>
      </w:r>
      <w:r w:rsidRPr="00AD75BA">
        <w:rPr>
          <w:rFonts w:eastAsia="Calibri" w:cs="Times New Roman"/>
          <w:bCs/>
          <w:szCs w:val="26"/>
          <w:lang w:bidi="en-US"/>
        </w:rPr>
        <w:fldChar w:fldCharType="begin"/>
      </w:r>
      <w:r w:rsidRPr="00AD75BA">
        <w:rPr>
          <w:rFonts w:eastAsia="Calibri" w:cs="Times New Roman"/>
          <w:bCs/>
          <w:szCs w:val="26"/>
          <w:lang w:bidi="en-US"/>
        </w:rPr>
        <w:instrText xml:space="preserve"> STYLEREF 1 \s </w:instrText>
      </w:r>
      <w:r w:rsidRPr="00AD75BA">
        <w:rPr>
          <w:rFonts w:eastAsia="Calibri" w:cs="Times New Roman"/>
          <w:bCs/>
          <w:szCs w:val="26"/>
          <w:lang w:bidi="en-US"/>
        </w:rPr>
        <w:fldChar w:fldCharType="separate"/>
      </w:r>
      <w:r w:rsidRPr="00AD75BA">
        <w:rPr>
          <w:rFonts w:eastAsia="Calibri" w:cs="Times New Roman"/>
          <w:bCs/>
          <w:noProof/>
          <w:szCs w:val="26"/>
          <w:lang w:bidi="en-US"/>
        </w:rPr>
        <w:t>2</w:t>
      </w:r>
      <w:r w:rsidRPr="00AD75BA">
        <w:rPr>
          <w:rFonts w:eastAsia="Calibri" w:cs="Times New Roman"/>
          <w:bCs/>
          <w:szCs w:val="26"/>
          <w:lang w:bidi="en-US"/>
        </w:rPr>
        <w:fldChar w:fldCharType="end"/>
      </w:r>
      <w:r w:rsidRPr="00AD75BA">
        <w:rPr>
          <w:rFonts w:eastAsia="Calibri" w:cs="Times New Roman"/>
          <w:bCs/>
          <w:szCs w:val="26"/>
          <w:lang w:bidi="en-US"/>
        </w:rPr>
        <w:t>.</w:t>
      </w:r>
      <w:r w:rsidRPr="00AD75BA">
        <w:rPr>
          <w:rFonts w:eastAsia="Calibri" w:cs="Times New Roman"/>
          <w:bCs/>
          <w:szCs w:val="26"/>
          <w:lang w:bidi="en-US"/>
        </w:rPr>
        <w:fldChar w:fldCharType="begin"/>
      </w:r>
      <w:r w:rsidRPr="00AD75BA">
        <w:rPr>
          <w:rFonts w:eastAsia="Calibri" w:cs="Times New Roman"/>
          <w:bCs/>
          <w:szCs w:val="26"/>
          <w:lang w:bidi="en-US"/>
        </w:rPr>
        <w:instrText xml:space="preserve"> SEQ Таблица \* ARABIC \s 1 </w:instrText>
      </w:r>
      <w:r w:rsidRPr="00AD75BA">
        <w:rPr>
          <w:rFonts w:eastAsia="Calibri" w:cs="Times New Roman"/>
          <w:bCs/>
          <w:szCs w:val="26"/>
          <w:lang w:bidi="en-US"/>
        </w:rPr>
        <w:fldChar w:fldCharType="separate"/>
      </w:r>
      <w:r w:rsidRPr="00AD75BA">
        <w:rPr>
          <w:rFonts w:eastAsia="Calibri" w:cs="Times New Roman"/>
          <w:bCs/>
          <w:noProof/>
          <w:szCs w:val="26"/>
          <w:lang w:bidi="en-US"/>
        </w:rPr>
        <w:t>5</w:t>
      </w:r>
      <w:r w:rsidRPr="00AD75BA">
        <w:rPr>
          <w:rFonts w:eastAsia="Calibri" w:cs="Times New Roman"/>
          <w:bCs/>
          <w:szCs w:val="26"/>
          <w:lang w:bidi="en-US"/>
        </w:rPr>
        <w:fldChar w:fldCharType="end"/>
      </w:r>
      <w:r w:rsidRPr="00AD75BA">
        <w:rPr>
          <w:rFonts w:eastAsia="Calibri" w:cs="Times New Roman"/>
          <w:bCs/>
          <w:szCs w:val="26"/>
          <w:lang w:bidi="en-US"/>
        </w:rPr>
        <w:t xml:space="preserve"> –</w:t>
      </w:r>
      <w:r w:rsidRPr="00AD75BA">
        <w:rPr>
          <w:rFonts w:eastAsia="Calibri" w:cs="Times New Roman"/>
          <w:szCs w:val="26"/>
        </w:rPr>
        <w:t xml:space="preserve"> </w:t>
      </w:r>
      <w:r w:rsidRPr="00AD75BA">
        <w:rPr>
          <w:rFonts w:eastAsia="Calibri" w:cs="Times New Roman"/>
          <w:bCs/>
          <w:szCs w:val="26"/>
          <w:lang w:bidi="en-US"/>
        </w:rPr>
        <w:t>Потребность инвестиций для перевода потребителей от открытого водоразбора на закрытый</w:t>
      </w:r>
    </w:p>
    <w:tbl>
      <w:tblPr>
        <w:tblW w:w="4829" w:type="pct"/>
        <w:tblCellMar>
          <w:left w:w="28" w:type="dxa"/>
          <w:right w:w="28" w:type="dxa"/>
        </w:tblCellMar>
        <w:tblLook w:val="04A0" w:firstRow="1" w:lastRow="0" w:firstColumn="1" w:lastColumn="0" w:noHBand="0" w:noVBand="1"/>
      </w:tblPr>
      <w:tblGrid>
        <w:gridCol w:w="564"/>
        <w:gridCol w:w="1416"/>
        <w:gridCol w:w="1526"/>
        <w:gridCol w:w="1258"/>
        <w:gridCol w:w="1268"/>
        <w:gridCol w:w="1101"/>
        <w:gridCol w:w="1016"/>
        <w:gridCol w:w="1697"/>
      </w:tblGrid>
      <w:tr w:rsidR="007B42DB" w:rsidRPr="00BF0261" w:rsidTr="009366BF">
        <w:trPr>
          <w:trHeight w:val="464"/>
          <w:tblHeader/>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75BA" w:rsidRPr="007B42DB" w:rsidRDefault="00AD75BA" w:rsidP="007B42DB">
            <w:pPr>
              <w:keepNext/>
              <w:keepLines/>
              <w:ind w:firstLine="0"/>
              <w:jc w:val="center"/>
              <w:rPr>
                <w:rFonts w:eastAsia="Times New Roman" w:cs="Times New Roman"/>
                <w:bCs/>
                <w:color w:val="000000"/>
                <w:sz w:val="24"/>
                <w:szCs w:val="24"/>
                <w:lang w:eastAsia="ru-RU"/>
              </w:rPr>
            </w:pPr>
          </w:p>
          <w:p w:rsidR="00523EB7" w:rsidRPr="007B42DB" w:rsidRDefault="00523EB7" w:rsidP="007B42DB">
            <w:pPr>
              <w:keepNext/>
              <w:keepLines/>
              <w:ind w:firstLine="0"/>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 п/п</w:t>
            </w:r>
          </w:p>
        </w:tc>
        <w:tc>
          <w:tcPr>
            <w:tcW w:w="7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EB7" w:rsidRPr="007B42DB" w:rsidRDefault="00523EB7" w:rsidP="007B42DB">
            <w:pPr>
              <w:keepNext/>
              <w:keepLines/>
              <w:ind w:firstLine="0"/>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Источник тепло</w:t>
            </w:r>
            <w:r w:rsidR="009366BF">
              <w:rPr>
                <w:rFonts w:eastAsia="Times New Roman" w:cs="Times New Roman"/>
                <w:bCs/>
                <w:color w:val="000000"/>
                <w:sz w:val="24"/>
                <w:szCs w:val="24"/>
                <w:lang w:eastAsia="ru-RU"/>
              </w:rPr>
              <w:t>-</w:t>
            </w:r>
            <w:r w:rsidRPr="007B42DB">
              <w:rPr>
                <w:rFonts w:eastAsia="Times New Roman" w:cs="Times New Roman"/>
                <w:bCs/>
                <w:color w:val="000000"/>
                <w:sz w:val="24"/>
                <w:szCs w:val="24"/>
                <w:lang w:eastAsia="ru-RU"/>
              </w:rPr>
              <w:t>снабжения</w:t>
            </w:r>
          </w:p>
        </w:tc>
        <w:tc>
          <w:tcPr>
            <w:tcW w:w="7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EB7" w:rsidRPr="007B42DB" w:rsidRDefault="00523EB7" w:rsidP="007B42DB">
            <w:pPr>
              <w:keepNext/>
              <w:keepLines/>
              <w:ind w:firstLine="0"/>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Адрес</w:t>
            </w:r>
          </w:p>
        </w:tc>
        <w:tc>
          <w:tcPr>
            <w:tcW w:w="6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3EB7" w:rsidRPr="007B42DB" w:rsidRDefault="00523EB7" w:rsidP="007B42DB">
            <w:pPr>
              <w:keepNext/>
              <w:keepLines/>
              <w:ind w:firstLine="0"/>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Договорная нагрузка, Гкал/ч</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EB7" w:rsidRPr="007B42DB" w:rsidRDefault="009366BF" w:rsidP="007B42DB">
            <w:pPr>
              <w:keepNext/>
              <w:keepLines/>
              <w:ind w:firstLine="0"/>
              <w:jc w:val="center"/>
              <w:rPr>
                <w:rFonts w:eastAsia="Times New Roman" w:cs="Times New Roman"/>
                <w:bCs/>
                <w:color w:val="000000"/>
                <w:sz w:val="24"/>
                <w:szCs w:val="24"/>
                <w:lang w:eastAsia="ru-RU"/>
              </w:rPr>
            </w:pPr>
            <w:r>
              <w:rPr>
                <w:rFonts w:eastAsia="Times New Roman" w:cs="Times New Roman"/>
                <w:bCs/>
                <w:color w:val="000000"/>
                <w:sz w:val="24"/>
                <w:szCs w:val="24"/>
                <w:lang w:eastAsia="ru-RU"/>
              </w:rPr>
              <w:t>НЦС на 2025 год, тыс. руб./МВт</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EB7" w:rsidRPr="007B42DB" w:rsidRDefault="00523EB7" w:rsidP="007B42DB">
            <w:pPr>
              <w:keepNext/>
              <w:keepLines/>
              <w:ind w:firstLine="0"/>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 xml:space="preserve">Год </w:t>
            </w:r>
            <w:proofErr w:type="spellStart"/>
            <w:r w:rsidRPr="007B42DB">
              <w:rPr>
                <w:rFonts w:eastAsia="Times New Roman" w:cs="Times New Roman"/>
                <w:bCs/>
                <w:color w:val="000000"/>
                <w:sz w:val="24"/>
                <w:szCs w:val="24"/>
                <w:lang w:eastAsia="ru-RU"/>
              </w:rPr>
              <w:t>реконст</w:t>
            </w:r>
            <w:r w:rsidR="007B42DB">
              <w:rPr>
                <w:rFonts w:eastAsia="Times New Roman" w:cs="Times New Roman"/>
                <w:bCs/>
                <w:color w:val="000000"/>
                <w:sz w:val="24"/>
                <w:szCs w:val="24"/>
                <w:lang w:eastAsia="ru-RU"/>
              </w:rPr>
              <w:t>-</w:t>
            </w:r>
            <w:r w:rsidRPr="007B42DB">
              <w:rPr>
                <w:rFonts w:eastAsia="Times New Roman" w:cs="Times New Roman"/>
                <w:bCs/>
                <w:color w:val="000000"/>
                <w:sz w:val="24"/>
                <w:szCs w:val="24"/>
                <w:lang w:eastAsia="ru-RU"/>
              </w:rPr>
              <w:t>рукции</w:t>
            </w:r>
            <w:proofErr w:type="spellEnd"/>
          </w:p>
        </w:tc>
        <w:tc>
          <w:tcPr>
            <w:tcW w:w="5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EB7" w:rsidRPr="007B42DB" w:rsidRDefault="00523EB7" w:rsidP="00AD75BA">
            <w:pPr>
              <w:keepNext/>
              <w:keepLines/>
              <w:ind w:hanging="120"/>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Индекс дефлятор</w:t>
            </w:r>
          </w:p>
        </w:tc>
        <w:tc>
          <w:tcPr>
            <w:tcW w:w="8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3EB7" w:rsidRPr="007B42DB" w:rsidRDefault="00523EB7" w:rsidP="007B42DB">
            <w:pPr>
              <w:keepNext/>
              <w:keepLines/>
              <w:ind w:firstLine="16"/>
              <w:jc w:val="center"/>
              <w:rPr>
                <w:rFonts w:eastAsia="Times New Roman" w:cs="Times New Roman"/>
                <w:bCs/>
                <w:color w:val="000000"/>
                <w:sz w:val="24"/>
                <w:szCs w:val="24"/>
                <w:lang w:eastAsia="ru-RU"/>
              </w:rPr>
            </w:pPr>
            <w:r w:rsidRPr="007B42DB">
              <w:rPr>
                <w:rFonts w:eastAsia="Times New Roman" w:cs="Times New Roman"/>
                <w:bCs/>
                <w:color w:val="000000"/>
                <w:sz w:val="24"/>
                <w:szCs w:val="24"/>
                <w:lang w:eastAsia="ru-RU"/>
              </w:rPr>
              <w:t>Стоимость ИТП, тыс. руб. (на дату реализации)</w:t>
            </w:r>
          </w:p>
        </w:tc>
      </w:tr>
      <w:tr w:rsidR="007B42DB" w:rsidRPr="00BF0261" w:rsidTr="009366BF">
        <w:trPr>
          <w:trHeight w:val="464"/>
          <w:tblHeader/>
        </w:trPr>
        <w:tc>
          <w:tcPr>
            <w:tcW w:w="286"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7B42DB">
            <w:pPr>
              <w:ind w:firstLine="0"/>
              <w:rPr>
                <w:rFonts w:eastAsia="Times New Roman" w:cs="Times New Roman"/>
                <w:b/>
                <w:bCs/>
                <w:color w:val="000000"/>
                <w:sz w:val="20"/>
                <w:szCs w:val="20"/>
                <w:lang w:eastAsia="ru-RU"/>
              </w:rPr>
            </w:pPr>
          </w:p>
        </w:tc>
        <w:tc>
          <w:tcPr>
            <w:tcW w:w="719"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7B42DB">
            <w:pPr>
              <w:ind w:firstLine="0"/>
              <w:rPr>
                <w:rFonts w:eastAsia="Times New Roman" w:cs="Times New Roman"/>
                <w:b/>
                <w:bCs/>
                <w:color w:val="000000"/>
                <w:sz w:val="20"/>
                <w:szCs w:val="20"/>
                <w:lang w:eastAsia="ru-RU"/>
              </w:rPr>
            </w:pPr>
          </w:p>
        </w:tc>
        <w:tc>
          <w:tcPr>
            <w:tcW w:w="775"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7B42DB">
            <w:pPr>
              <w:ind w:firstLine="0"/>
              <w:rPr>
                <w:rFonts w:eastAsia="Times New Roman" w:cs="Times New Roman"/>
                <w:b/>
                <w:bCs/>
                <w:color w:val="000000"/>
                <w:sz w:val="20"/>
                <w:szCs w:val="20"/>
                <w:lang w:eastAsia="ru-RU"/>
              </w:rPr>
            </w:pPr>
          </w:p>
        </w:tc>
        <w:tc>
          <w:tcPr>
            <w:tcW w:w="639" w:type="pct"/>
            <w:vMerge/>
            <w:tcBorders>
              <w:top w:val="single" w:sz="4" w:space="0" w:color="auto"/>
              <w:left w:val="single" w:sz="4" w:space="0" w:color="auto"/>
              <w:bottom w:val="single" w:sz="4" w:space="0" w:color="000000"/>
              <w:right w:val="single" w:sz="4" w:space="0" w:color="auto"/>
            </w:tcBorders>
            <w:vAlign w:val="center"/>
            <w:hideMark/>
          </w:tcPr>
          <w:p w:rsidR="00523EB7" w:rsidRPr="00BF0261" w:rsidRDefault="00523EB7" w:rsidP="007B42DB">
            <w:pPr>
              <w:ind w:firstLine="0"/>
              <w:rPr>
                <w:rFonts w:eastAsia="Times New Roman" w:cs="Times New Roman"/>
                <w:b/>
                <w:bCs/>
                <w:color w:val="000000"/>
                <w:sz w:val="20"/>
                <w:szCs w:val="20"/>
                <w:lang w:eastAsia="ru-RU"/>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7B42DB">
            <w:pPr>
              <w:ind w:firstLine="0"/>
              <w:rPr>
                <w:rFonts w:eastAsia="Times New Roman" w:cs="Times New Roman"/>
                <w:b/>
                <w:bCs/>
                <w:color w:val="000000"/>
                <w:sz w:val="20"/>
                <w:szCs w:val="20"/>
                <w:lang w:eastAsia="ru-RU"/>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7B42DB">
            <w:pPr>
              <w:ind w:firstLine="0"/>
              <w:rPr>
                <w:rFonts w:eastAsia="Times New Roman" w:cs="Times New Roman"/>
                <w:b/>
                <w:bCs/>
                <w:color w:val="000000"/>
                <w:sz w:val="20"/>
                <w:szCs w:val="20"/>
                <w:lang w:eastAsia="ru-RU"/>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AD75BA">
            <w:pPr>
              <w:ind w:hanging="120"/>
              <w:rPr>
                <w:rFonts w:eastAsia="Times New Roman" w:cs="Times New Roman"/>
                <w:b/>
                <w:bCs/>
                <w:color w:val="000000"/>
                <w:sz w:val="20"/>
                <w:szCs w:val="20"/>
                <w:lang w:eastAsia="ru-RU"/>
              </w:rPr>
            </w:pPr>
          </w:p>
        </w:tc>
        <w:tc>
          <w:tcPr>
            <w:tcW w:w="862" w:type="pct"/>
            <w:vMerge/>
            <w:tcBorders>
              <w:top w:val="single" w:sz="4" w:space="0" w:color="auto"/>
              <w:left w:val="single" w:sz="4" w:space="0" w:color="auto"/>
              <w:bottom w:val="single" w:sz="4" w:space="0" w:color="auto"/>
              <w:right w:val="single" w:sz="4" w:space="0" w:color="auto"/>
            </w:tcBorders>
            <w:vAlign w:val="center"/>
            <w:hideMark/>
          </w:tcPr>
          <w:p w:rsidR="00523EB7" w:rsidRPr="00BF0261" w:rsidRDefault="00523EB7" w:rsidP="007B42DB">
            <w:pPr>
              <w:ind w:firstLine="16"/>
              <w:rPr>
                <w:rFonts w:eastAsia="Times New Roman" w:cs="Times New Roman"/>
                <w:b/>
                <w:bCs/>
                <w:color w:val="000000"/>
                <w:sz w:val="20"/>
                <w:szCs w:val="20"/>
                <w:lang w:eastAsia="ru-RU"/>
              </w:rPr>
            </w:pP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Димитрова, 33</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0,3617</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16155,9</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6281,9</w:t>
            </w:r>
          </w:p>
        </w:tc>
      </w:tr>
      <w:tr w:rsidR="00173C92" w:rsidRPr="00BF0261" w:rsidTr="00F67B1C">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Димитрова, 31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0,3644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16150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6326,4</w:t>
            </w:r>
          </w:p>
        </w:tc>
      </w:tr>
      <w:tr w:rsidR="00173C92" w:rsidRPr="00BF0261" w:rsidTr="00F67B1C">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Димитрова, 29</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0,3503</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16460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6198,4</w:t>
            </w:r>
          </w:p>
        </w:tc>
      </w:tr>
      <w:tr w:rsidR="00173C92" w:rsidRPr="00BF0261" w:rsidTr="00F67B1C">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Димитрова, 27</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0,3516</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16460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6221,4</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5</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57</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0,1421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22072</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3371,7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6</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 9, детский сад №48</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0,292</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18193,5</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5710,9</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7</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55</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0,3157</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17485,4</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5934,2</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lastRenderedPageBreak/>
              <w:t>8</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Димитрова, 25</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0,3471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16460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6141,8</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9</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53</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0,2639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19030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5398,7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10</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51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0,4308</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15012,4</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6952,4</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11</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49</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0,3481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16460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6159,5</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12</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проезд,4</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0,3065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17760,2</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5851,8</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13</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проезд,6</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0,2643</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19030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5406,9</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14</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проезд,8</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0,2692</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19030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5507,1</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15</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проезд,10</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0,3885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15770,6</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6586,4</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16</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 16,</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0,615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11710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7741,8</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17</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проезд,15</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0,2619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19050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5363,4</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18</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проезд,11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0,2785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18596,8</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5567,6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19</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Центральная,40</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0,3149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17490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5920,7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20</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Сутырина,18</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0,4834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14069,6</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7311,3</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21</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43</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0,07</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24826,1</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1868,2</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22</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Сутырина,10</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0,3432</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16500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6087,5</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23</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 12</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0,2772</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18600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5542,6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24</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 14</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0,3862</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15800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6559,6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25</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Сутырина, 11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0,0668</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24900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1788,1</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26</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8-й Окружной проезд,1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0,0458</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25549,1</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1257,9</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27</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43</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0,0908</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24204,7</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2362,6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28</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Сутырина, 8</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Окружная улица, 57</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0,1419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22680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2026</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1,075</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3459,7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29</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Никитская, 64</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0,1931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21148,3</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4083,7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30</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Никитская, 70</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0,3931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15700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6171,7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31</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Никитская, 72</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0,145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22670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3287,2</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32</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Никитская, 74</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0,2051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20789,8</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4264,0</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33</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Никитская, 76</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0,1139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23514,5</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2678,3</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34</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Никитская, 80</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0,1902</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21150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4022,7</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35</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Скворцова, 6</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0,2824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18550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5238,5</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36</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Скворцова, 8</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0,2824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18550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5238,5</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lastRenderedPageBreak/>
              <w:t>37</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Скворцова, 6</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0,2824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18550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5238,5</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38</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Скворцова, 8</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0,0838</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24300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2036,3</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39</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2-й Сосновый проезд, 15</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0,0319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25964,4</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828,3</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40</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2-й Сосновый проезд, 16</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0,0319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25964,4</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828,3</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41</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2-й Сосновый проезд, 21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0,0319</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25964,4</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828,3</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42</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Скворцова, 18</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0,2105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20750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4367,9</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43</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Скворцова,24, д/с №80</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0,2061</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20780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4282,8</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44</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150а</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0,033</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25950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856,4</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45</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152</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0,033</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25950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856,4</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46</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183</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0,36</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16160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5817,6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47</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183А</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0,36</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16160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5817,6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48</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191</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0,2774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18600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5159,6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49</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193</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0,2774</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18600</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5159,6</w:t>
            </w:r>
          </w:p>
        </w:tc>
      </w:tr>
      <w:tr w:rsidR="00173C92" w:rsidRPr="00BF0261" w:rsidTr="009366BF">
        <w:trPr>
          <w:trHeight w:val="20"/>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50</w:t>
            </w:r>
          </w:p>
        </w:tc>
        <w:tc>
          <w:tcPr>
            <w:tcW w:w="71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Котельная ул. Никитская, 47в</w:t>
            </w:r>
          </w:p>
        </w:tc>
        <w:tc>
          <w:tcPr>
            <w:tcW w:w="775"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color w:val="000000"/>
                <w:sz w:val="20"/>
                <w:szCs w:val="20"/>
                <w:lang w:eastAsia="ru-RU"/>
              </w:rPr>
            </w:pPr>
            <w:r w:rsidRPr="007B42DB">
              <w:rPr>
                <w:rFonts w:eastAsia="Times New Roman" w:cs="Times New Roman"/>
                <w:color w:val="000000"/>
                <w:sz w:val="20"/>
                <w:szCs w:val="20"/>
                <w:lang w:eastAsia="ru-RU"/>
              </w:rPr>
              <w:t>улица Шагова, 197А</w:t>
            </w:r>
          </w:p>
        </w:tc>
        <w:tc>
          <w:tcPr>
            <w:tcW w:w="639"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0,25</w:t>
            </w:r>
          </w:p>
        </w:tc>
        <w:tc>
          <w:tcPr>
            <w:tcW w:w="644"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19448,3</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color w:val="000000"/>
                <w:sz w:val="22"/>
              </w:rPr>
            </w:pPr>
            <w:r>
              <w:rPr>
                <w:color w:val="000000"/>
                <w:sz w:val="22"/>
              </w:rPr>
              <w:t>2025</w:t>
            </w:r>
          </w:p>
        </w:tc>
        <w:tc>
          <w:tcPr>
            <w:tcW w:w="516"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1</w:t>
            </w:r>
          </w:p>
        </w:tc>
        <w:tc>
          <w:tcPr>
            <w:tcW w:w="862" w:type="pct"/>
            <w:tcBorders>
              <w:top w:val="nil"/>
              <w:left w:val="nil"/>
              <w:bottom w:val="single" w:sz="4" w:space="0" w:color="auto"/>
              <w:right w:val="single" w:sz="4" w:space="0" w:color="auto"/>
            </w:tcBorders>
            <w:shd w:val="clear" w:color="auto" w:fill="auto"/>
            <w:noWrap/>
            <w:vAlign w:val="center"/>
            <w:hideMark/>
          </w:tcPr>
          <w:p w:rsidR="00173C92" w:rsidRDefault="00173C92" w:rsidP="00173C92">
            <w:pPr>
              <w:ind w:firstLine="0"/>
              <w:jc w:val="center"/>
              <w:rPr>
                <w:color w:val="000000"/>
                <w:sz w:val="22"/>
              </w:rPr>
            </w:pPr>
            <w:r>
              <w:rPr>
                <w:color w:val="000000"/>
                <w:sz w:val="22"/>
              </w:rPr>
              <w:t>4862,1</w:t>
            </w:r>
          </w:p>
        </w:tc>
      </w:tr>
      <w:tr w:rsidR="00173C92" w:rsidRPr="00BF0261" w:rsidTr="009366BF">
        <w:trPr>
          <w:trHeight w:val="20"/>
        </w:trPr>
        <w:tc>
          <w:tcPr>
            <w:tcW w:w="17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b/>
                <w:bCs/>
                <w:color w:val="000000"/>
                <w:sz w:val="20"/>
                <w:szCs w:val="20"/>
                <w:lang w:eastAsia="ru-RU"/>
              </w:rPr>
            </w:pPr>
            <w:r w:rsidRPr="007B42DB">
              <w:rPr>
                <w:rFonts w:eastAsia="Times New Roman" w:cs="Times New Roman"/>
                <w:b/>
                <w:bCs/>
                <w:color w:val="000000"/>
                <w:sz w:val="20"/>
                <w:szCs w:val="20"/>
                <w:lang w:eastAsia="ru-RU"/>
              </w:rPr>
              <w:t>Итого</w:t>
            </w:r>
          </w:p>
        </w:tc>
        <w:tc>
          <w:tcPr>
            <w:tcW w:w="639"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b/>
                <w:bCs/>
                <w:color w:val="000000"/>
                <w:sz w:val="20"/>
                <w:szCs w:val="20"/>
                <w:lang w:eastAsia="ru-RU"/>
              </w:rPr>
            </w:pPr>
            <w:r w:rsidRPr="007B42DB">
              <w:rPr>
                <w:rFonts w:eastAsia="Times New Roman" w:cs="Times New Roman"/>
                <w:b/>
                <w:bCs/>
                <w:color w:val="000000"/>
                <w:sz w:val="20"/>
                <w:szCs w:val="20"/>
                <w:lang w:eastAsia="ru-RU"/>
              </w:rPr>
              <w:t>12,4463</w:t>
            </w:r>
          </w:p>
        </w:tc>
        <w:tc>
          <w:tcPr>
            <w:tcW w:w="644" w:type="pct"/>
            <w:tcBorders>
              <w:top w:val="nil"/>
              <w:left w:val="nil"/>
              <w:bottom w:val="single" w:sz="4" w:space="0" w:color="auto"/>
              <w:right w:val="single" w:sz="4" w:space="0" w:color="auto"/>
            </w:tcBorders>
            <w:shd w:val="clear" w:color="auto" w:fill="auto"/>
            <w:vAlign w:val="center"/>
            <w:hideMark/>
          </w:tcPr>
          <w:p w:rsidR="00173C92" w:rsidRPr="007B42DB" w:rsidRDefault="00173C92" w:rsidP="00173C92">
            <w:pPr>
              <w:ind w:firstLine="0"/>
              <w:jc w:val="center"/>
              <w:rPr>
                <w:rFonts w:eastAsia="Times New Roman" w:cs="Times New Roman"/>
                <w:b/>
                <w:bCs/>
                <w:color w:val="000000"/>
                <w:sz w:val="20"/>
                <w:szCs w:val="20"/>
                <w:lang w:eastAsia="ru-RU"/>
              </w:rPr>
            </w:pPr>
            <w:r w:rsidRPr="007B42DB">
              <w:rPr>
                <w:rFonts w:eastAsia="Times New Roman" w:cs="Times New Roman"/>
                <w:b/>
                <w:bCs/>
                <w:color w:val="000000"/>
                <w:sz w:val="20"/>
                <w:szCs w:val="20"/>
                <w:lang w:eastAsia="ru-RU"/>
              </w:rPr>
              <w:t> </w:t>
            </w:r>
          </w:p>
        </w:tc>
        <w:tc>
          <w:tcPr>
            <w:tcW w:w="559"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b/>
                <w:bCs/>
                <w:color w:val="000000"/>
                <w:sz w:val="22"/>
              </w:rPr>
            </w:pPr>
          </w:p>
        </w:tc>
        <w:tc>
          <w:tcPr>
            <w:tcW w:w="516"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b/>
                <w:bCs/>
                <w:color w:val="000000"/>
                <w:sz w:val="22"/>
              </w:rPr>
            </w:pPr>
            <w:r>
              <w:rPr>
                <w:b/>
                <w:bCs/>
                <w:color w:val="000000"/>
                <w:sz w:val="22"/>
              </w:rPr>
              <w:t> </w:t>
            </w:r>
          </w:p>
        </w:tc>
        <w:tc>
          <w:tcPr>
            <w:tcW w:w="862" w:type="pct"/>
            <w:tcBorders>
              <w:top w:val="nil"/>
              <w:left w:val="nil"/>
              <w:bottom w:val="single" w:sz="4" w:space="0" w:color="auto"/>
              <w:right w:val="single" w:sz="4" w:space="0" w:color="auto"/>
            </w:tcBorders>
            <w:shd w:val="clear" w:color="auto" w:fill="auto"/>
            <w:vAlign w:val="center"/>
            <w:hideMark/>
          </w:tcPr>
          <w:p w:rsidR="00173C92" w:rsidRDefault="00173C92" w:rsidP="00173C92">
            <w:pPr>
              <w:ind w:firstLine="0"/>
              <w:jc w:val="center"/>
              <w:rPr>
                <w:b/>
                <w:bCs/>
                <w:color w:val="000000"/>
                <w:sz w:val="22"/>
              </w:rPr>
            </w:pPr>
            <w:r>
              <w:rPr>
                <w:b/>
                <w:bCs/>
                <w:color w:val="000000"/>
                <w:sz w:val="22"/>
              </w:rPr>
              <w:t>230804,3 </w:t>
            </w:r>
          </w:p>
        </w:tc>
      </w:tr>
    </w:tbl>
    <w:p w:rsidR="00523EB7" w:rsidRPr="001D592A" w:rsidRDefault="00523EB7" w:rsidP="00523EB7">
      <w:pPr>
        <w:spacing w:line="360" w:lineRule="auto"/>
        <w:ind w:firstLine="709"/>
        <w:contextualSpacing/>
        <w:rPr>
          <w:rFonts w:cs="Times New Roman"/>
          <w:sz w:val="24"/>
          <w:szCs w:val="24"/>
        </w:rPr>
      </w:pPr>
      <w:r w:rsidRPr="001D592A">
        <w:rPr>
          <w:rFonts w:cs="Times New Roman"/>
          <w:sz w:val="24"/>
          <w:szCs w:val="24"/>
        </w:rPr>
        <w:t>.</w:t>
      </w:r>
    </w:p>
    <w:p w:rsidR="00523EB7" w:rsidRPr="00A241C8" w:rsidRDefault="00523EB7" w:rsidP="004F5221">
      <w:pPr>
        <w:pStyle w:val="1"/>
        <w:numPr>
          <w:ilvl w:val="0"/>
          <w:numId w:val="1"/>
        </w:numPr>
        <w:spacing w:before="0" w:after="240"/>
        <w:ind w:left="0" w:firstLine="0"/>
        <w:contextualSpacing/>
        <w:rPr>
          <w:rFonts w:ascii="Times New Roman" w:eastAsia="Times New Roman" w:hAnsi="Times New Roman" w:cs="Times New Roman"/>
          <w:color w:val="auto"/>
        </w:rPr>
      </w:pPr>
      <w:bookmarkStart w:id="4" w:name="_Toc181403873"/>
      <w:r>
        <w:rPr>
          <w:rFonts w:ascii="Times New Roman" w:eastAsia="Times New Roman" w:hAnsi="Times New Roman" w:cs="Times New Roman"/>
          <w:color w:val="auto"/>
        </w:rPr>
        <w:t>Р</w:t>
      </w:r>
      <w:r w:rsidRPr="003E3100">
        <w:rPr>
          <w:rFonts w:ascii="Times New Roman" w:eastAsia="Times New Roman" w:hAnsi="Times New Roman" w:cs="Times New Roman"/>
          <w:color w:val="auto"/>
        </w:rPr>
        <w:t>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4"/>
    </w:p>
    <w:p w:rsidR="00523EB7" w:rsidRPr="00794A15" w:rsidRDefault="00523EB7" w:rsidP="00794A15">
      <w:pPr>
        <w:ind w:firstLine="709"/>
        <w:rPr>
          <w:rFonts w:eastAsia="Calibri" w:cs="Times New Roman"/>
          <w:szCs w:val="26"/>
        </w:rPr>
      </w:pPr>
      <w:r w:rsidRPr="00794A15">
        <w:rPr>
          <w:rFonts w:eastAsia="Calibri" w:cs="Times New Roman"/>
          <w:szCs w:val="26"/>
        </w:rPr>
        <w:t xml:space="preserve">Предлагается комплекс мероприятий по переводу на закрытую систему ГВС распределить </w:t>
      </w:r>
      <w:r w:rsidR="00794A15" w:rsidRPr="00794A15">
        <w:rPr>
          <w:rFonts w:eastAsia="Calibri" w:cs="Times New Roman"/>
          <w:szCs w:val="26"/>
        </w:rPr>
        <w:t>по источникам инвестирования сле</w:t>
      </w:r>
      <w:r w:rsidRPr="00794A15">
        <w:rPr>
          <w:rFonts w:eastAsia="Calibri" w:cs="Times New Roman"/>
          <w:szCs w:val="26"/>
        </w:rPr>
        <w:t>д</w:t>
      </w:r>
      <w:r w:rsidR="00794A15" w:rsidRPr="00794A15">
        <w:rPr>
          <w:rFonts w:eastAsia="Calibri" w:cs="Times New Roman"/>
          <w:szCs w:val="26"/>
        </w:rPr>
        <w:t>у</w:t>
      </w:r>
      <w:r w:rsidRPr="00794A15">
        <w:rPr>
          <w:rFonts w:eastAsia="Calibri" w:cs="Times New Roman"/>
          <w:szCs w:val="26"/>
        </w:rPr>
        <w:t>ющим образом:</w:t>
      </w:r>
    </w:p>
    <w:p w:rsidR="00523EB7" w:rsidRPr="00794A15" w:rsidRDefault="00523EB7" w:rsidP="00794A15">
      <w:pPr>
        <w:ind w:firstLine="709"/>
        <w:rPr>
          <w:rFonts w:eastAsia="Calibri" w:cs="Times New Roman"/>
          <w:szCs w:val="26"/>
        </w:rPr>
      </w:pPr>
      <w:r w:rsidRPr="00794A15">
        <w:rPr>
          <w:rFonts w:eastAsia="Calibri" w:cs="Times New Roman"/>
          <w:szCs w:val="26"/>
        </w:rPr>
        <w:t xml:space="preserve">1) строительство ИТП – программа капитального ремонта МКД; Средства фонда капительного ремонта, </w:t>
      </w:r>
      <w:r w:rsidR="00794A15" w:rsidRPr="00794A15">
        <w:rPr>
          <w:rFonts w:eastAsia="Calibri" w:cs="Times New Roman"/>
          <w:szCs w:val="26"/>
        </w:rPr>
        <w:t xml:space="preserve">образованного из </w:t>
      </w:r>
      <w:r w:rsidRPr="00794A15">
        <w:rPr>
          <w:rFonts w:eastAsia="Calibri" w:cs="Times New Roman"/>
          <w:szCs w:val="26"/>
        </w:rPr>
        <w:t>целевы</w:t>
      </w:r>
      <w:r w:rsidR="00794A15" w:rsidRPr="00794A15">
        <w:rPr>
          <w:rFonts w:eastAsia="Calibri" w:cs="Times New Roman"/>
          <w:szCs w:val="26"/>
        </w:rPr>
        <w:t>х</w:t>
      </w:r>
      <w:r w:rsidRPr="00794A15">
        <w:rPr>
          <w:rFonts w:eastAsia="Calibri" w:cs="Times New Roman"/>
          <w:szCs w:val="26"/>
        </w:rPr>
        <w:t xml:space="preserve"> взнос</w:t>
      </w:r>
      <w:r w:rsidR="00794A15" w:rsidRPr="00794A15">
        <w:rPr>
          <w:rFonts w:eastAsia="Calibri" w:cs="Times New Roman"/>
          <w:szCs w:val="26"/>
        </w:rPr>
        <w:t>ов</w:t>
      </w:r>
      <w:r w:rsidRPr="00794A15">
        <w:rPr>
          <w:rFonts w:eastAsia="Calibri" w:cs="Times New Roman"/>
          <w:szCs w:val="26"/>
        </w:rPr>
        <w:t xml:space="preserve"> жильцов МКД.</w:t>
      </w:r>
    </w:p>
    <w:p w:rsidR="00523EB7" w:rsidRPr="00794A15" w:rsidRDefault="00523EB7" w:rsidP="00794A15">
      <w:pPr>
        <w:ind w:firstLine="709"/>
        <w:rPr>
          <w:rFonts w:eastAsia="Calibri" w:cs="Times New Roman"/>
          <w:szCs w:val="26"/>
        </w:rPr>
      </w:pPr>
      <w:r w:rsidRPr="00794A15">
        <w:rPr>
          <w:rFonts w:eastAsia="Calibri" w:cs="Times New Roman"/>
          <w:szCs w:val="26"/>
        </w:rPr>
        <w:t>2) реконструкция (новое строительств</w:t>
      </w:r>
      <w:r w:rsidR="00794A15" w:rsidRPr="00794A15">
        <w:rPr>
          <w:rFonts w:eastAsia="Calibri" w:cs="Times New Roman"/>
          <w:szCs w:val="26"/>
        </w:rPr>
        <w:t>о) тепловых сетей с целью увелич</w:t>
      </w:r>
      <w:r w:rsidRPr="00794A15">
        <w:rPr>
          <w:rFonts w:eastAsia="Calibri" w:cs="Times New Roman"/>
          <w:szCs w:val="26"/>
        </w:rPr>
        <w:t>ения пропускной способности (при необходимости) – инвестиционная программа теплоснабжающей организации или адресная инвестиционная программа. Тарифная выручка</w:t>
      </w:r>
      <w:r w:rsidR="00794A15">
        <w:rPr>
          <w:rFonts w:eastAsia="Calibri" w:cs="Times New Roman"/>
          <w:szCs w:val="26"/>
        </w:rPr>
        <w:t xml:space="preserve"> или </w:t>
      </w:r>
      <w:r w:rsidRPr="00794A15">
        <w:rPr>
          <w:rFonts w:eastAsia="Calibri" w:cs="Times New Roman"/>
          <w:szCs w:val="26"/>
        </w:rPr>
        <w:t>за счет бюджетов соответствующих уровней (федеральный, областной, муниципальный)</w:t>
      </w:r>
    </w:p>
    <w:p w:rsidR="00523EB7" w:rsidRPr="001D592A" w:rsidRDefault="00523EB7" w:rsidP="00794A15">
      <w:pPr>
        <w:ind w:firstLine="709"/>
        <w:rPr>
          <w:rFonts w:cs="Times New Roman"/>
          <w:sz w:val="24"/>
          <w:szCs w:val="24"/>
        </w:rPr>
      </w:pPr>
      <w:r w:rsidRPr="00794A15">
        <w:rPr>
          <w:rFonts w:eastAsia="Calibri" w:cs="Times New Roman"/>
          <w:szCs w:val="26"/>
        </w:rPr>
        <w:t xml:space="preserve">3) реконструкция (новое строительство) </w:t>
      </w:r>
      <w:proofErr w:type="spellStart"/>
      <w:r w:rsidRPr="00794A15">
        <w:rPr>
          <w:rFonts w:eastAsia="Calibri" w:cs="Times New Roman"/>
          <w:szCs w:val="26"/>
        </w:rPr>
        <w:t>магитсральных</w:t>
      </w:r>
      <w:proofErr w:type="spellEnd"/>
      <w:r w:rsidRPr="00794A15">
        <w:rPr>
          <w:rFonts w:eastAsia="Calibri" w:cs="Times New Roman"/>
          <w:szCs w:val="26"/>
        </w:rPr>
        <w:t xml:space="preserve"> и распределительных сетей ХВС – инвестиционная программа водоснабжающей организации или адресная инвестиционная программа. </w:t>
      </w:r>
      <w:r w:rsidR="00794A15">
        <w:rPr>
          <w:rFonts w:eastAsia="Calibri" w:cs="Times New Roman"/>
          <w:szCs w:val="26"/>
        </w:rPr>
        <w:t>Плата за подключение к сетям ХВС, т</w:t>
      </w:r>
      <w:r w:rsidRPr="00794A15">
        <w:rPr>
          <w:rFonts w:eastAsia="Calibri" w:cs="Times New Roman"/>
          <w:szCs w:val="26"/>
        </w:rPr>
        <w:t>арифная выручка</w:t>
      </w:r>
      <w:r w:rsidR="00794A15">
        <w:rPr>
          <w:rFonts w:eastAsia="Calibri" w:cs="Times New Roman"/>
          <w:szCs w:val="26"/>
        </w:rPr>
        <w:t xml:space="preserve"> или </w:t>
      </w:r>
      <w:r w:rsidRPr="00794A15">
        <w:rPr>
          <w:rFonts w:eastAsia="Calibri" w:cs="Times New Roman"/>
          <w:szCs w:val="26"/>
        </w:rPr>
        <w:t>за счет бюджетов соответствующих уровней (федеральный, областной, муниципальный)</w:t>
      </w:r>
      <w:r w:rsidRPr="00794A15">
        <w:rPr>
          <w:rFonts w:cs="Times New Roman"/>
          <w:szCs w:val="26"/>
        </w:rPr>
        <w:t>.</w:t>
      </w:r>
    </w:p>
    <w:p w:rsidR="00523EB7" w:rsidRPr="00794A15" w:rsidRDefault="00523EB7" w:rsidP="004F5221">
      <w:pPr>
        <w:pStyle w:val="1"/>
        <w:numPr>
          <w:ilvl w:val="0"/>
          <w:numId w:val="1"/>
        </w:numPr>
        <w:spacing w:before="0" w:after="240"/>
        <w:ind w:left="0" w:firstLine="0"/>
        <w:contextualSpacing/>
        <w:rPr>
          <w:rFonts w:ascii="Times New Roman" w:eastAsia="Times New Roman" w:hAnsi="Times New Roman" w:cs="Times New Roman"/>
          <w:color w:val="auto"/>
          <w:sz w:val="26"/>
          <w:szCs w:val="26"/>
        </w:rPr>
      </w:pPr>
      <w:r w:rsidRPr="00794A15">
        <w:rPr>
          <w:rFonts w:ascii="Times New Roman" w:eastAsia="Times New Roman" w:hAnsi="Times New Roman" w:cs="Times New Roman"/>
          <w:color w:val="auto"/>
          <w:sz w:val="26"/>
          <w:szCs w:val="26"/>
        </w:rPr>
        <w:lastRenderedPageBreak/>
        <w:t> </w:t>
      </w:r>
      <w:bookmarkStart w:id="5" w:name="_Toc181403874"/>
      <w:r w:rsidRPr="00794A15">
        <w:rPr>
          <w:rFonts w:ascii="Times New Roman" w:eastAsia="Times New Roman" w:hAnsi="Times New Roman" w:cs="Times New Roman"/>
          <w:color w:val="auto"/>
          <w:sz w:val="26"/>
          <w:szCs w:val="26"/>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
    </w:p>
    <w:p w:rsidR="00523EB7" w:rsidRPr="00794A15" w:rsidRDefault="00523EB7" w:rsidP="00794A15">
      <w:pPr>
        <w:ind w:firstLine="709"/>
        <w:rPr>
          <w:rFonts w:eastAsia="Calibri" w:cs="Times New Roman"/>
          <w:szCs w:val="26"/>
        </w:rPr>
      </w:pPr>
      <w:r w:rsidRPr="00794A15">
        <w:rPr>
          <w:rFonts w:eastAsia="Calibri" w:cs="Times New Roman"/>
          <w:szCs w:val="26"/>
        </w:rPr>
        <w:t>Актуальность перевода открытых систем ГВС на закрытые обусловлена следующим: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w:t>
      </w:r>
      <w:proofErr w:type="spellStart"/>
      <w:r w:rsidRPr="00794A15">
        <w:rPr>
          <w:rFonts w:eastAsia="Calibri" w:cs="Times New Roman"/>
          <w:szCs w:val="26"/>
        </w:rPr>
        <w:t>перетопам</w:t>
      </w:r>
      <w:proofErr w:type="spellEnd"/>
      <w:r w:rsidRPr="00794A15">
        <w:rPr>
          <w:rFonts w:eastAsia="Calibri" w:cs="Times New Roman"/>
          <w:szCs w:val="26"/>
        </w:rPr>
        <w:t>» в помещениях зданий.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Переход на закрытую схему присоединения систем ГВС позволит обеспечить: − снижение расхода тепла на отопление и ГВС за счет перевода на качественно</w:t>
      </w:r>
      <w:r w:rsidR="00794A15">
        <w:rPr>
          <w:rFonts w:eastAsia="Calibri" w:cs="Times New Roman"/>
          <w:szCs w:val="26"/>
        </w:rPr>
        <w:t>-</w:t>
      </w:r>
      <w:r w:rsidRPr="00794A15">
        <w:rPr>
          <w:rFonts w:eastAsia="Calibri" w:cs="Times New Roman"/>
          <w:szCs w:val="26"/>
        </w:rPr>
        <w:t xml:space="preserve">количественное регулирование температуры теплоносителя в соответствии с температурным графиком; − снижение внутренней коррозии трубопроводов и отложения солей; − снижение темпов износа оборудования тепловых станций и котельных; − кардинальное улучшение качества теплоснабжения потребителей, </w:t>
      </w:r>
      <w:r w:rsidR="00794A15">
        <w:rPr>
          <w:rFonts w:eastAsia="Calibri" w:cs="Times New Roman"/>
          <w:szCs w:val="26"/>
        </w:rPr>
        <w:t>устранение</w:t>
      </w:r>
      <w:r w:rsidRPr="00794A15">
        <w:rPr>
          <w:rFonts w:eastAsia="Calibri" w:cs="Times New Roman"/>
          <w:szCs w:val="26"/>
        </w:rPr>
        <w:t xml:space="preserve"> «</w:t>
      </w:r>
      <w:proofErr w:type="spellStart"/>
      <w:r w:rsidRPr="00794A15">
        <w:rPr>
          <w:rFonts w:eastAsia="Calibri" w:cs="Times New Roman"/>
          <w:szCs w:val="26"/>
        </w:rPr>
        <w:t>перетопов</w:t>
      </w:r>
      <w:proofErr w:type="spellEnd"/>
      <w:r w:rsidRPr="00794A15">
        <w:rPr>
          <w:rFonts w:eastAsia="Calibri" w:cs="Times New Roman"/>
          <w:szCs w:val="26"/>
        </w:rPr>
        <w:t xml:space="preserve">» во время положительных температур наружного воздуха в отопительный период; − снижение объемов работ по </w:t>
      </w:r>
      <w:proofErr w:type="spellStart"/>
      <w:r w:rsidRPr="00794A15">
        <w:rPr>
          <w:rFonts w:eastAsia="Calibri" w:cs="Times New Roman"/>
          <w:szCs w:val="26"/>
        </w:rPr>
        <w:t>химводоподготовке</w:t>
      </w:r>
      <w:proofErr w:type="spellEnd"/>
      <w:r w:rsidRPr="00794A15">
        <w:rPr>
          <w:rFonts w:eastAsia="Calibri" w:cs="Times New Roman"/>
          <w:szCs w:val="26"/>
        </w:rPr>
        <w:t xml:space="preserve"> подпиточной воды и, соответственно, затрат; − снижение аварийности систем теплоснабжения. До перевода потребителей с «открытой» системы горячего водоснабжения на закрытую в соответствии со статьей 25 - Производственный контроль качества питьевой воды, качества горячей воды федерального закона №416-ФЗ от 07.12.2011 «О водоснабжении и водоотведении» и в соответствии с «Правилами осуществления производственного контроля качества и безопасности питьевой воды, горячей воды», утвержденными Постановлением Правительства РФ от 06.01.2015 N 10 «О порядке осуществления производственного контроля качества и безопасности питьевой воды, горячей воды» в теплоснабжающих организациях, при использовании источников тепловой энергии и (или) тепловых сетей которых осуществляется горячее водоснабжение по «открытой» схеме, организован производственный контроль качества горячей воды, отпускаемой абонентам. Программа производственного контроля качества питьевой воды, горячей воды включает в себя:</w:t>
      </w:r>
    </w:p>
    <w:p w:rsidR="003C6174" w:rsidRDefault="00523EB7" w:rsidP="00794A15">
      <w:pPr>
        <w:ind w:firstLine="709"/>
        <w:contextualSpacing/>
        <w:rPr>
          <w:rFonts w:eastAsia="Calibri" w:cs="Times New Roman"/>
          <w:szCs w:val="26"/>
        </w:rPr>
      </w:pPr>
      <w:proofErr w:type="gramStart"/>
      <w:r w:rsidRPr="00794A15">
        <w:rPr>
          <w:rFonts w:eastAsia="Calibri" w:cs="Times New Roman"/>
          <w:szCs w:val="26"/>
        </w:rPr>
        <w:t xml:space="preserve">̶ </w:t>
      </w:r>
      <w:r w:rsidR="00794A15">
        <w:rPr>
          <w:rFonts w:eastAsia="Calibri" w:cs="Times New Roman"/>
          <w:szCs w:val="26"/>
        </w:rPr>
        <w:t xml:space="preserve"> </w:t>
      </w:r>
      <w:r w:rsidRPr="00794A15">
        <w:rPr>
          <w:rFonts w:eastAsia="Calibri" w:cs="Times New Roman"/>
          <w:szCs w:val="26"/>
        </w:rPr>
        <w:t>перечень</w:t>
      </w:r>
      <w:proofErr w:type="gramEnd"/>
      <w:r w:rsidRPr="00794A15">
        <w:rPr>
          <w:rFonts w:eastAsia="Calibri" w:cs="Times New Roman"/>
          <w:szCs w:val="26"/>
        </w:rPr>
        <w:t xml:space="preserve"> показателей, по которым осуществляется контроль; ̶ указание мест отбора проб воды, в том числе на границе эксплуатационной ответственности организаций, осуществляющих холодное водоснабжение, горячее водоснабжение, и абонентов; ̶ указание частоты отбора проб воды. Контроль качества горячей воды производится аккредитованными лабораториями. Контролируется качество сетевой воды и воды в распределительной сети горячего водоснабжения. Приказом Минстроя России от 04.04.2014 N 162/</w:t>
      </w:r>
      <w:proofErr w:type="spellStart"/>
      <w:r w:rsidRPr="00794A15">
        <w:rPr>
          <w:rFonts w:eastAsia="Calibri" w:cs="Times New Roman"/>
          <w:szCs w:val="26"/>
        </w:rPr>
        <w:t>пр</w:t>
      </w:r>
      <w:proofErr w:type="spellEnd"/>
      <w:r w:rsidRPr="00794A15">
        <w:rPr>
          <w:rFonts w:eastAsia="Calibri" w:cs="Times New Roman"/>
          <w:szCs w:val="26"/>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установлен перечень показателей. К показателям качества, энергетической эффективности объектов централизованных систем горячего водоснабжения относятся: - показатели качества воды (в отношении питьевой воды и горячей воды); - показатели эффективности использования ресурсов, в том числе уровень потерь воды (тепловой энергии в составе горячей воды). Показателями качества горячей воды являются: а) доля проб горячей воды в тепловой сети или в сети горячего водоснабжения, не соответствующих установленным требованиям по температуре, в общем объеме проб, отобранных по результатам производственного контроля качества горячей воды. Факт несоответствия температуры горячей воды установленным требованиям определяется на основании сообщения от потребителей. б) доля проб горячей воды в тепловой сети или в сети горячего водоснабжения, не соответствующих установленным </w:t>
      </w:r>
      <w:r w:rsidRPr="00794A15">
        <w:rPr>
          <w:rFonts w:eastAsia="Calibri" w:cs="Times New Roman"/>
          <w:szCs w:val="26"/>
        </w:rPr>
        <w:lastRenderedPageBreak/>
        <w:t>требованиям (за исключением температуры), в общем объеме проб, отобранных по результатам производственного контроля качества горячей воды. Показателями энергетической эффективности (в части системы горячего водоснабжения) являются:</w:t>
      </w:r>
    </w:p>
    <w:p w:rsidR="003C6174" w:rsidRDefault="00523EB7" w:rsidP="00794A15">
      <w:pPr>
        <w:ind w:firstLine="709"/>
        <w:contextualSpacing/>
        <w:rPr>
          <w:rFonts w:eastAsia="Calibri" w:cs="Times New Roman"/>
          <w:szCs w:val="26"/>
        </w:rPr>
      </w:pPr>
      <w:r w:rsidRPr="00794A15">
        <w:rPr>
          <w:rFonts w:eastAsia="Calibri" w:cs="Times New Roman"/>
          <w:szCs w:val="26"/>
        </w:rPr>
        <w:t xml:space="preserve"> а) доля потерь воды в централизованных системах водоснабжения при транспортировке в общем объеме воды, поданной в водопроводную сеть (в процентах);</w:t>
      </w:r>
    </w:p>
    <w:p w:rsidR="003C6174" w:rsidRDefault="00523EB7" w:rsidP="00794A15">
      <w:pPr>
        <w:ind w:firstLine="709"/>
        <w:contextualSpacing/>
        <w:rPr>
          <w:rFonts w:eastAsia="Calibri" w:cs="Times New Roman"/>
          <w:szCs w:val="26"/>
        </w:rPr>
      </w:pPr>
      <w:r w:rsidRPr="00794A15">
        <w:rPr>
          <w:rFonts w:eastAsia="Calibri" w:cs="Times New Roman"/>
          <w:szCs w:val="26"/>
        </w:rPr>
        <w:t>б) удельное количество тепловой энергии, расходуемое на подогрев горячей воды (Гкал/куб. м).</w:t>
      </w:r>
    </w:p>
    <w:p w:rsidR="00523EB7" w:rsidRPr="00794A15" w:rsidRDefault="00523EB7" w:rsidP="00794A15">
      <w:pPr>
        <w:ind w:firstLine="709"/>
        <w:contextualSpacing/>
        <w:rPr>
          <w:rFonts w:cs="Times New Roman"/>
          <w:szCs w:val="26"/>
        </w:rPr>
      </w:pPr>
      <w:r w:rsidRPr="00794A15">
        <w:rPr>
          <w:rFonts w:eastAsia="Calibri" w:cs="Times New Roman"/>
          <w:szCs w:val="26"/>
        </w:rPr>
        <w:t xml:space="preserve"> В теплоснабжающих организациях, обеспечивающих горячее водоснабжение потребителей, осуществляется производственный контроль качества горячей воды, показателей энергетической эффективности системы горячего водоснабжения. Контроль качества горячей воды производится аккредитованными лабораториями. По микробиологическим показателям специальными исследовательскими центрами. Контролируется качество сетевой воды и воды в распределительной сети горячего водоснабжения</w:t>
      </w:r>
      <w:r w:rsidRPr="00794A15">
        <w:rPr>
          <w:rFonts w:cs="Times New Roman"/>
          <w:szCs w:val="26"/>
        </w:rPr>
        <w:t>.</w:t>
      </w:r>
    </w:p>
    <w:p w:rsidR="00523EB7" w:rsidRDefault="00523EB7" w:rsidP="00523EB7">
      <w:pPr>
        <w:spacing w:line="360" w:lineRule="auto"/>
        <w:ind w:firstLine="709"/>
        <w:contextualSpacing/>
        <w:rPr>
          <w:rFonts w:cs="Times New Roman"/>
          <w:sz w:val="24"/>
          <w:szCs w:val="24"/>
        </w:rPr>
      </w:pPr>
    </w:p>
    <w:p w:rsidR="00523EB7" w:rsidRPr="004E6E3F" w:rsidRDefault="00523EB7" w:rsidP="004F5221">
      <w:pPr>
        <w:pStyle w:val="1"/>
        <w:numPr>
          <w:ilvl w:val="0"/>
          <w:numId w:val="1"/>
        </w:numPr>
        <w:spacing w:before="0" w:after="240"/>
        <w:ind w:left="0" w:firstLine="0"/>
        <w:contextualSpacing/>
        <w:rPr>
          <w:rFonts w:ascii="Times New Roman" w:hAnsi="Times New Roman"/>
          <w:color w:val="auto"/>
        </w:rPr>
      </w:pPr>
      <w:bookmarkStart w:id="6" w:name="_Toc181403875"/>
      <w:r>
        <w:rPr>
          <w:rFonts w:ascii="Times New Roman" w:hAnsi="Times New Roman"/>
          <w:color w:val="auto"/>
        </w:rPr>
        <w:t>Р</w:t>
      </w:r>
      <w:r w:rsidRPr="003E3100">
        <w:rPr>
          <w:rFonts w:ascii="Times New Roman" w:hAnsi="Times New Roman"/>
          <w:color w:val="auto"/>
        </w:rPr>
        <w:t>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6"/>
    </w:p>
    <w:p w:rsidR="003C6174" w:rsidRDefault="003C6174" w:rsidP="005F46CA">
      <w:pPr>
        <w:ind w:firstLine="708"/>
        <w:rPr>
          <w:rFonts w:eastAsia="Times New Roman"/>
        </w:rPr>
      </w:pPr>
      <w:r>
        <w:rPr>
          <w:rFonts w:eastAsia="Times New Roman"/>
        </w:rPr>
        <w:t>В соответствии с нормативными документами тарифного регулирования перевод открытых систем теплоснабжения в закрытые не влияет на основные параметры расчета затрат на теплоснабжение и необходимой валовой выручки (НВВ), поскольку тепловые сети не изменяют своих материальных характеристик: длину</w:t>
      </w:r>
      <w:r w:rsidR="005F46CA">
        <w:rPr>
          <w:rFonts w:eastAsia="Times New Roman"/>
        </w:rPr>
        <w:t xml:space="preserve">, диаметр, тепловую изоляцию, а, </w:t>
      </w:r>
      <w:r>
        <w:rPr>
          <w:rFonts w:eastAsia="Times New Roman"/>
        </w:rPr>
        <w:t>следовательно, и не изменяются тепловые потери в сетях.</w:t>
      </w:r>
      <w:r w:rsidR="005F46CA">
        <w:rPr>
          <w:rFonts w:eastAsia="Times New Roman"/>
        </w:rPr>
        <w:t xml:space="preserve"> Дополнительно появятся затраты на содержание ИТП, но это зона эксплуатационной ответственности потребителей. </w:t>
      </w:r>
    </w:p>
    <w:p w:rsidR="00FD090F" w:rsidRDefault="00523EB7" w:rsidP="005F46CA">
      <w:pPr>
        <w:ind w:firstLine="708"/>
      </w:pPr>
      <w:r w:rsidRPr="000958E6">
        <w:rPr>
          <w:rFonts w:eastAsia="Times New Roman"/>
        </w:rPr>
        <w:t xml:space="preserve">В разделе 6 показана экономическая нецелесообразность реализации проекта. </w:t>
      </w:r>
      <w:r w:rsidRPr="005F46CA">
        <w:rPr>
          <w:rFonts w:eastAsia="Times New Roman"/>
        </w:rPr>
        <w:t>Таким образом, «закрытие» схемы ГВС не учитывается в актуализированной на 202</w:t>
      </w:r>
      <w:r w:rsidR="003C6174" w:rsidRPr="005F46CA">
        <w:rPr>
          <w:rFonts w:eastAsia="Times New Roman"/>
        </w:rPr>
        <w:t>6</w:t>
      </w:r>
      <w:r w:rsidRPr="005F46CA">
        <w:rPr>
          <w:rFonts w:eastAsia="Times New Roman"/>
        </w:rPr>
        <w:t xml:space="preserve"> год</w:t>
      </w:r>
      <w:r w:rsidR="005F46CA" w:rsidRPr="005F46CA">
        <w:rPr>
          <w:rFonts w:eastAsia="Times New Roman"/>
        </w:rPr>
        <w:t xml:space="preserve"> Схеме теплоснабжения</w:t>
      </w:r>
      <w:r w:rsidR="005F46CA">
        <w:rPr>
          <w:rFonts w:eastAsia="Times New Roman"/>
        </w:rPr>
        <w:t xml:space="preserve"> </w:t>
      </w:r>
      <w:r w:rsidR="005F46CA" w:rsidRPr="005F46CA">
        <w:rPr>
          <w:rFonts w:eastAsia="Times New Roman"/>
        </w:rPr>
        <w:t>в части</w:t>
      </w:r>
      <w:r w:rsidR="005F46CA">
        <w:rPr>
          <w:rFonts w:eastAsia="Times New Roman"/>
          <w:b/>
        </w:rPr>
        <w:t xml:space="preserve"> </w:t>
      </w:r>
      <w:r w:rsidR="005F46CA" w:rsidRPr="003E3100">
        <w:t>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Pr="000958E6">
        <w:rPr>
          <w:rFonts w:eastAsia="Times New Roman"/>
          <w:b/>
        </w:rPr>
        <w:t xml:space="preserve"> </w:t>
      </w: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p w:rsidR="00FD090F" w:rsidRDefault="00FD090F" w:rsidP="00FD090F">
      <w:pPr>
        <w:ind w:firstLine="0"/>
      </w:pPr>
    </w:p>
    <w:sectPr w:rsidR="00FD090F" w:rsidSect="002F2400">
      <w:footerReference w:type="default" r:id="rId10"/>
      <w:pgSz w:w="11906" w:h="16838"/>
      <w:pgMar w:top="851" w:right="567" w:bottom="851" w:left="1134"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8E2" w:rsidRDefault="005D28E2" w:rsidP="002F2400">
      <w:r>
        <w:separator/>
      </w:r>
    </w:p>
  </w:endnote>
  <w:endnote w:type="continuationSeparator" w:id="0">
    <w:p w:rsidR="005D28E2" w:rsidRDefault="005D28E2" w:rsidP="002F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Franklin Gothic Demi Cond">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851127"/>
      <w:docPartObj>
        <w:docPartGallery w:val="Page Numbers (Bottom of Page)"/>
        <w:docPartUnique/>
      </w:docPartObj>
    </w:sdtPr>
    <w:sdtEndPr/>
    <w:sdtContent>
      <w:p w:rsidR="002F2400" w:rsidRDefault="002F2400">
        <w:pPr>
          <w:pStyle w:val="af6"/>
          <w:jc w:val="right"/>
        </w:pPr>
        <w:r>
          <w:fldChar w:fldCharType="begin"/>
        </w:r>
        <w:r>
          <w:instrText>PAGE   \* MERGEFORMAT</w:instrText>
        </w:r>
        <w:r>
          <w:fldChar w:fldCharType="separate"/>
        </w:r>
        <w:r w:rsidR="00661C7E">
          <w:rPr>
            <w:noProof/>
          </w:rPr>
          <w:t>4</w:t>
        </w:r>
        <w:r>
          <w:fldChar w:fldCharType="end"/>
        </w:r>
      </w:p>
    </w:sdtContent>
  </w:sdt>
  <w:p w:rsidR="002F2400" w:rsidRDefault="002F2400">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8E2" w:rsidRDefault="005D28E2" w:rsidP="002F2400">
      <w:r>
        <w:separator/>
      </w:r>
    </w:p>
  </w:footnote>
  <w:footnote w:type="continuationSeparator" w:id="0">
    <w:p w:rsidR="005D28E2" w:rsidRDefault="005D28E2" w:rsidP="002F24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5F4A"/>
    <w:multiLevelType w:val="hybridMultilevel"/>
    <w:tmpl w:val="5D620544"/>
    <w:lvl w:ilvl="0" w:tplc="77569C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21224BB"/>
    <w:multiLevelType w:val="multilevel"/>
    <w:tmpl w:val="879010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77493"/>
    <w:multiLevelType w:val="hybridMultilevel"/>
    <w:tmpl w:val="A058F9BC"/>
    <w:lvl w:ilvl="0" w:tplc="456A7F5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15:restartNumberingAfterBreak="0">
    <w:nsid w:val="03701C08"/>
    <w:multiLevelType w:val="hybridMultilevel"/>
    <w:tmpl w:val="0682E7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FB30A2"/>
    <w:multiLevelType w:val="hybridMultilevel"/>
    <w:tmpl w:val="792E450A"/>
    <w:lvl w:ilvl="0" w:tplc="915E59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FB42217"/>
    <w:multiLevelType w:val="hybridMultilevel"/>
    <w:tmpl w:val="620E1214"/>
    <w:lvl w:ilvl="0" w:tplc="26E21810">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 w15:restartNumberingAfterBreak="0">
    <w:nsid w:val="0FF607F9"/>
    <w:multiLevelType w:val="hybridMultilevel"/>
    <w:tmpl w:val="92DEE246"/>
    <w:lvl w:ilvl="0" w:tplc="8DCE9A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7" w15:restartNumberingAfterBreak="0">
    <w:nsid w:val="15F20E5C"/>
    <w:multiLevelType w:val="hybridMultilevel"/>
    <w:tmpl w:val="FD7C3F2E"/>
    <w:lvl w:ilvl="0" w:tplc="0419000B">
      <w:start w:val="1"/>
      <w:numFmt w:val="bullet"/>
      <w:lvlText w:val=""/>
      <w:lvlJc w:val="left"/>
      <w:pPr>
        <w:ind w:left="2149" w:hanging="360"/>
      </w:pPr>
      <w:rPr>
        <w:rFonts w:ascii="Wingdings" w:hAnsi="Wingdings" w:hint="default"/>
      </w:rPr>
    </w:lvl>
    <w:lvl w:ilvl="1" w:tplc="42A2C3D8">
      <w:numFmt w:val="bullet"/>
      <w:lvlText w:val=""/>
      <w:lvlJc w:val="left"/>
      <w:pPr>
        <w:ind w:left="3559" w:hanging="1050"/>
      </w:pPr>
      <w:rPr>
        <w:rFonts w:ascii="Times New Roman" w:eastAsia="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 w15:restartNumberingAfterBreak="0">
    <w:nsid w:val="191E46C6"/>
    <w:multiLevelType w:val="hybridMultilevel"/>
    <w:tmpl w:val="9DB4B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BB54C8"/>
    <w:multiLevelType w:val="hybridMultilevel"/>
    <w:tmpl w:val="7A1C0BA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BC6A35"/>
    <w:multiLevelType w:val="hybridMultilevel"/>
    <w:tmpl w:val="0464AEE6"/>
    <w:lvl w:ilvl="0" w:tplc="68B8DDD6">
      <w:start w:val="1"/>
      <w:numFmt w:val="decimal"/>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1" w15:restartNumberingAfterBreak="0">
    <w:nsid w:val="1AFB3FBA"/>
    <w:multiLevelType w:val="hybridMultilevel"/>
    <w:tmpl w:val="E280D90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BFF475B"/>
    <w:multiLevelType w:val="multilevel"/>
    <w:tmpl w:val="867EF566"/>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A15C19"/>
    <w:multiLevelType w:val="multilevel"/>
    <w:tmpl w:val="EA86AD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C2373C"/>
    <w:multiLevelType w:val="multilevel"/>
    <w:tmpl w:val="66BEF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602B96"/>
    <w:multiLevelType w:val="hybridMultilevel"/>
    <w:tmpl w:val="0992664E"/>
    <w:lvl w:ilvl="0" w:tplc="D522F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53D6141"/>
    <w:multiLevelType w:val="multilevel"/>
    <w:tmpl w:val="99526C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6F68A4"/>
    <w:multiLevelType w:val="hybridMultilevel"/>
    <w:tmpl w:val="1FBA7606"/>
    <w:lvl w:ilvl="0" w:tplc="5ADAD922">
      <w:start w:val="1"/>
      <w:numFmt w:val="decimal"/>
      <w:suff w:val="space"/>
      <w:lvlText w:val="Рисунок %1 - "/>
      <w:lvlJc w:val="left"/>
      <w:pPr>
        <w:ind w:left="1920" w:hanging="360"/>
      </w:pPr>
      <w:rPr>
        <w:rFonts w:ascii="Times New Roman" w:hAnsi="Times New Roman" w:cs="Arial" w:hint="default"/>
        <w:b/>
        <w:i w:val="0"/>
        <w:caps w:val="0"/>
        <w:strike w:val="0"/>
        <w:dstrike w:val="0"/>
        <w:vanish w:val="0"/>
        <w:sz w:val="24"/>
        <w:szCs w:val="24"/>
        <w:vertAlign w:val="baseline"/>
      </w:rPr>
    </w:lvl>
    <w:lvl w:ilvl="1" w:tplc="04190019">
      <w:start w:val="1"/>
      <w:numFmt w:val="lowerLetter"/>
      <w:lvlText w:val="%2."/>
      <w:lvlJc w:val="left"/>
      <w:pPr>
        <w:ind w:left="2863" w:hanging="360"/>
      </w:pPr>
    </w:lvl>
    <w:lvl w:ilvl="2" w:tplc="0419001B">
      <w:start w:val="1"/>
      <w:numFmt w:val="lowerRoman"/>
      <w:lvlText w:val="%3."/>
      <w:lvlJc w:val="right"/>
      <w:pPr>
        <w:ind w:left="3583" w:hanging="180"/>
      </w:pPr>
    </w:lvl>
    <w:lvl w:ilvl="3" w:tplc="0419000F" w:tentative="1">
      <w:start w:val="1"/>
      <w:numFmt w:val="decimal"/>
      <w:lvlText w:val="%4."/>
      <w:lvlJc w:val="left"/>
      <w:pPr>
        <w:ind w:left="4303" w:hanging="360"/>
      </w:pPr>
    </w:lvl>
    <w:lvl w:ilvl="4" w:tplc="04190019" w:tentative="1">
      <w:start w:val="1"/>
      <w:numFmt w:val="lowerLetter"/>
      <w:lvlText w:val="%5."/>
      <w:lvlJc w:val="left"/>
      <w:pPr>
        <w:ind w:left="5023" w:hanging="360"/>
      </w:pPr>
    </w:lvl>
    <w:lvl w:ilvl="5" w:tplc="0419001B" w:tentative="1">
      <w:start w:val="1"/>
      <w:numFmt w:val="lowerRoman"/>
      <w:lvlText w:val="%6."/>
      <w:lvlJc w:val="right"/>
      <w:pPr>
        <w:ind w:left="5743" w:hanging="180"/>
      </w:pPr>
    </w:lvl>
    <w:lvl w:ilvl="6" w:tplc="0419000F" w:tentative="1">
      <w:start w:val="1"/>
      <w:numFmt w:val="decimal"/>
      <w:lvlText w:val="%7."/>
      <w:lvlJc w:val="left"/>
      <w:pPr>
        <w:ind w:left="6463" w:hanging="360"/>
      </w:pPr>
    </w:lvl>
    <w:lvl w:ilvl="7" w:tplc="04190019" w:tentative="1">
      <w:start w:val="1"/>
      <w:numFmt w:val="lowerLetter"/>
      <w:lvlText w:val="%8."/>
      <w:lvlJc w:val="left"/>
      <w:pPr>
        <w:ind w:left="7183" w:hanging="360"/>
      </w:pPr>
    </w:lvl>
    <w:lvl w:ilvl="8" w:tplc="0419001B" w:tentative="1">
      <w:start w:val="1"/>
      <w:numFmt w:val="lowerRoman"/>
      <w:lvlText w:val="%9."/>
      <w:lvlJc w:val="right"/>
      <w:pPr>
        <w:ind w:left="7903" w:hanging="180"/>
      </w:pPr>
    </w:lvl>
  </w:abstractNum>
  <w:abstractNum w:abstractNumId="18" w15:restartNumberingAfterBreak="0">
    <w:nsid w:val="374170CF"/>
    <w:multiLevelType w:val="hybridMultilevel"/>
    <w:tmpl w:val="F43E8A7E"/>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3F0903FC"/>
    <w:multiLevelType w:val="hybridMultilevel"/>
    <w:tmpl w:val="45240494"/>
    <w:lvl w:ilvl="0" w:tplc="1832ADF0">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0" w15:restartNumberingAfterBreak="0">
    <w:nsid w:val="40497576"/>
    <w:multiLevelType w:val="multilevel"/>
    <w:tmpl w:val="E8D6F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2F2D3E"/>
    <w:multiLevelType w:val="multilevel"/>
    <w:tmpl w:val="C4F0B308"/>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2" w15:restartNumberingAfterBreak="0">
    <w:nsid w:val="4A67232F"/>
    <w:multiLevelType w:val="multilevel"/>
    <w:tmpl w:val="FF60A8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F10597"/>
    <w:multiLevelType w:val="hybridMultilevel"/>
    <w:tmpl w:val="8C8A00AC"/>
    <w:lvl w:ilvl="0" w:tplc="65CCB440">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4" w15:restartNumberingAfterBreak="0">
    <w:nsid w:val="4F6D5744"/>
    <w:multiLevelType w:val="hybridMultilevel"/>
    <w:tmpl w:val="247E6D6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F954C43"/>
    <w:multiLevelType w:val="hybridMultilevel"/>
    <w:tmpl w:val="9D2C3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6501D0"/>
    <w:multiLevelType w:val="hybridMultilevel"/>
    <w:tmpl w:val="E118F100"/>
    <w:lvl w:ilvl="0" w:tplc="F4F622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0F21AA2"/>
    <w:multiLevelType w:val="multilevel"/>
    <w:tmpl w:val="03701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3175CF"/>
    <w:multiLevelType w:val="hybridMultilevel"/>
    <w:tmpl w:val="6234023E"/>
    <w:lvl w:ilvl="0" w:tplc="2B46A4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5C51BDE"/>
    <w:multiLevelType w:val="hybridMultilevel"/>
    <w:tmpl w:val="70F8598E"/>
    <w:lvl w:ilvl="0" w:tplc="8D8E20C4">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0" w15:restartNumberingAfterBreak="0">
    <w:nsid w:val="58E45936"/>
    <w:multiLevelType w:val="hybridMultilevel"/>
    <w:tmpl w:val="8022012E"/>
    <w:lvl w:ilvl="0" w:tplc="0419000B">
      <w:start w:val="1"/>
      <w:numFmt w:val="bullet"/>
      <w:lvlText w:val=""/>
      <w:lvlJc w:val="left"/>
      <w:pPr>
        <w:ind w:left="1460" w:hanging="360"/>
      </w:pPr>
      <w:rPr>
        <w:rFonts w:ascii="Wingdings" w:hAnsi="Wingdings"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1" w15:restartNumberingAfterBreak="0">
    <w:nsid w:val="5AC44D49"/>
    <w:multiLevelType w:val="multilevel"/>
    <w:tmpl w:val="69B48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4F2236"/>
    <w:multiLevelType w:val="hybridMultilevel"/>
    <w:tmpl w:val="6234023E"/>
    <w:lvl w:ilvl="0" w:tplc="2B46A4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24A69A7"/>
    <w:multiLevelType w:val="multilevel"/>
    <w:tmpl w:val="DB2EFF78"/>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EA54B8"/>
    <w:multiLevelType w:val="hybridMultilevel"/>
    <w:tmpl w:val="A5D0B6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5E1B5A"/>
    <w:multiLevelType w:val="multilevel"/>
    <w:tmpl w:val="F4AAE900"/>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C870EF"/>
    <w:multiLevelType w:val="hybridMultilevel"/>
    <w:tmpl w:val="9D70664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B352EE8"/>
    <w:multiLevelType w:val="multilevel"/>
    <w:tmpl w:val="6D4445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D5169B"/>
    <w:multiLevelType w:val="hybridMultilevel"/>
    <w:tmpl w:val="F3603CAC"/>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281CDE"/>
    <w:multiLevelType w:val="multilevel"/>
    <w:tmpl w:val="28E2E9E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15:restartNumberingAfterBreak="0">
    <w:nsid w:val="7084583D"/>
    <w:multiLevelType w:val="hybridMultilevel"/>
    <w:tmpl w:val="CB5293D0"/>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1" w15:restartNumberingAfterBreak="0">
    <w:nsid w:val="72D058BB"/>
    <w:multiLevelType w:val="hybridMultilevel"/>
    <w:tmpl w:val="14A0C10A"/>
    <w:lvl w:ilvl="0" w:tplc="B3DEED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79272AD3"/>
    <w:multiLevelType w:val="hybridMultilevel"/>
    <w:tmpl w:val="1D06B4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C2C76FA"/>
    <w:multiLevelType w:val="hybridMultilevel"/>
    <w:tmpl w:val="C36A4BB4"/>
    <w:lvl w:ilvl="0" w:tplc="93886C06">
      <w:start w:val="1"/>
      <w:numFmt w:val="decimal"/>
      <w:lvlText w:val="%1)"/>
      <w:lvlJc w:val="left"/>
      <w:pPr>
        <w:ind w:left="1460" w:hanging="360"/>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44" w15:restartNumberingAfterBreak="0">
    <w:nsid w:val="7CE707B8"/>
    <w:multiLevelType w:val="hybridMultilevel"/>
    <w:tmpl w:val="583C4C10"/>
    <w:lvl w:ilvl="0" w:tplc="7F822FF6">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num w:numId="1">
    <w:abstractNumId w:val="8"/>
  </w:num>
  <w:num w:numId="2">
    <w:abstractNumId w:val="39"/>
  </w:num>
  <w:num w:numId="3">
    <w:abstractNumId w:val="15"/>
  </w:num>
  <w:num w:numId="4">
    <w:abstractNumId w:val="13"/>
  </w:num>
  <w:num w:numId="5">
    <w:abstractNumId w:val="22"/>
  </w:num>
  <w:num w:numId="6">
    <w:abstractNumId w:val="37"/>
  </w:num>
  <w:num w:numId="7">
    <w:abstractNumId w:val="34"/>
  </w:num>
  <w:num w:numId="8">
    <w:abstractNumId w:val="17"/>
  </w:num>
  <w:num w:numId="9">
    <w:abstractNumId w:val="12"/>
  </w:num>
  <w:num w:numId="10">
    <w:abstractNumId w:val="31"/>
  </w:num>
  <w:num w:numId="11">
    <w:abstractNumId w:val="1"/>
  </w:num>
  <w:num w:numId="12">
    <w:abstractNumId w:val="14"/>
  </w:num>
  <w:num w:numId="13">
    <w:abstractNumId w:val="44"/>
  </w:num>
  <w:num w:numId="14">
    <w:abstractNumId w:val="33"/>
  </w:num>
  <w:num w:numId="15">
    <w:abstractNumId w:val="35"/>
  </w:num>
  <w:num w:numId="16">
    <w:abstractNumId w:val="16"/>
  </w:num>
  <w:num w:numId="17">
    <w:abstractNumId w:val="27"/>
  </w:num>
  <w:num w:numId="18">
    <w:abstractNumId w:val="20"/>
  </w:num>
  <w:num w:numId="19">
    <w:abstractNumId w:val="26"/>
  </w:num>
  <w:num w:numId="20">
    <w:abstractNumId w:val="42"/>
  </w:num>
  <w:num w:numId="21">
    <w:abstractNumId w:val="19"/>
  </w:num>
  <w:num w:numId="22">
    <w:abstractNumId w:val="9"/>
  </w:num>
  <w:num w:numId="23">
    <w:abstractNumId w:val="7"/>
  </w:num>
  <w:num w:numId="24">
    <w:abstractNumId w:val="40"/>
  </w:num>
  <w:num w:numId="25">
    <w:abstractNumId w:val="18"/>
  </w:num>
  <w:num w:numId="26">
    <w:abstractNumId w:val="30"/>
  </w:num>
  <w:num w:numId="27">
    <w:abstractNumId w:val="23"/>
  </w:num>
  <w:num w:numId="28">
    <w:abstractNumId w:val="29"/>
  </w:num>
  <w:num w:numId="29">
    <w:abstractNumId w:val="24"/>
  </w:num>
  <w:num w:numId="30">
    <w:abstractNumId w:val="2"/>
  </w:num>
  <w:num w:numId="31">
    <w:abstractNumId w:val="5"/>
  </w:num>
  <w:num w:numId="32">
    <w:abstractNumId w:val="6"/>
  </w:num>
  <w:num w:numId="33">
    <w:abstractNumId w:val="43"/>
  </w:num>
  <w:num w:numId="34">
    <w:abstractNumId w:val="11"/>
  </w:num>
  <w:num w:numId="35">
    <w:abstractNumId w:val="25"/>
  </w:num>
  <w:num w:numId="36">
    <w:abstractNumId w:val="10"/>
  </w:num>
  <w:num w:numId="37">
    <w:abstractNumId w:val="3"/>
  </w:num>
  <w:num w:numId="38">
    <w:abstractNumId w:val="32"/>
  </w:num>
  <w:num w:numId="39">
    <w:abstractNumId w:val="28"/>
  </w:num>
  <w:num w:numId="40">
    <w:abstractNumId w:val="4"/>
  </w:num>
  <w:num w:numId="41">
    <w:abstractNumId w:val="41"/>
  </w:num>
  <w:num w:numId="42">
    <w:abstractNumId w:val="0"/>
  </w:num>
  <w:num w:numId="43">
    <w:abstractNumId w:val="21"/>
  </w:num>
  <w:num w:numId="44">
    <w:abstractNumId w:val="36"/>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3AE"/>
    <w:rsid w:val="0006667C"/>
    <w:rsid w:val="000F1C67"/>
    <w:rsid w:val="00130E10"/>
    <w:rsid w:val="00173C92"/>
    <w:rsid w:val="00180051"/>
    <w:rsid w:val="001C7EF9"/>
    <w:rsid w:val="0020327E"/>
    <w:rsid w:val="00206C7B"/>
    <w:rsid w:val="002669B7"/>
    <w:rsid w:val="002803AE"/>
    <w:rsid w:val="002B15C4"/>
    <w:rsid w:val="002F2400"/>
    <w:rsid w:val="0035190B"/>
    <w:rsid w:val="003C6174"/>
    <w:rsid w:val="00445CAB"/>
    <w:rsid w:val="004F5221"/>
    <w:rsid w:val="00520C82"/>
    <w:rsid w:val="00523EB7"/>
    <w:rsid w:val="005D28E2"/>
    <w:rsid w:val="005F46CA"/>
    <w:rsid w:val="0060168B"/>
    <w:rsid w:val="00661C7E"/>
    <w:rsid w:val="00794A15"/>
    <w:rsid w:val="007B42DB"/>
    <w:rsid w:val="008E61AF"/>
    <w:rsid w:val="009366BF"/>
    <w:rsid w:val="009B2326"/>
    <w:rsid w:val="009E6286"/>
    <w:rsid w:val="00AD75BA"/>
    <w:rsid w:val="00CE1F4F"/>
    <w:rsid w:val="00D51DDD"/>
    <w:rsid w:val="00D633EA"/>
    <w:rsid w:val="00D71D65"/>
    <w:rsid w:val="00DF70D4"/>
    <w:rsid w:val="00F63E81"/>
    <w:rsid w:val="00FD0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763C353-80F6-4A9D-A46E-A7AE70E78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90F"/>
    <w:pPr>
      <w:ind w:firstLine="539"/>
      <w:jc w:val="both"/>
    </w:pPr>
  </w:style>
  <w:style w:type="paragraph" w:styleId="1">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
    <w:basedOn w:val="a"/>
    <w:next w:val="a"/>
    <w:link w:val="10"/>
    <w:qFormat/>
    <w:rsid w:val="00523EB7"/>
    <w:pPr>
      <w:keepNext/>
      <w:keepLines/>
      <w:spacing w:before="480"/>
      <w:ind w:firstLine="0"/>
      <w:jc w:val="center"/>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
    <w:basedOn w:val="a"/>
    <w:next w:val="a"/>
    <w:link w:val="20"/>
    <w:unhideWhenUsed/>
    <w:qFormat/>
    <w:rsid w:val="00523EB7"/>
    <w:pPr>
      <w:keepNext/>
      <w:keepLines/>
      <w:spacing w:before="200" w:after="240" w:line="360" w:lineRule="auto"/>
      <w:ind w:firstLine="0"/>
      <w:jc w:val="center"/>
      <w:outlineLvl w:val="1"/>
    </w:pPr>
    <w:rPr>
      <w:rFonts w:eastAsiaTheme="majorEastAsi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0"/>
    <w:link w:val="1"/>
    <w:qFormat/>
    <w:rsid w:val="00523EB7"/>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
    <w:basedOn w:val="a0"/>
    <w:link w:val="2"/>
    <w:rsid w:val="00523EB7"/>
    <w:rPr>
      <w:rFonts w:eastAsiaTheme="majorEastAsia" w:cstheme="majorBidi"/>
      <w:b/>
      <w:bCs/>
      <w:szCs w:val="26"/>
    </w:rPr>
  </w:style>
  <w:style w:type="table" w:styleId="a3">
    <w:name w:val="Table Grid"/>
    <w:aliases w:val="Table Grid Report,Таблица ОРГРЭС1"/>
    <w:basedOn w:val="a1"/>
    <w:uiPriority w:val="59"/>
    <w:rsid w:val="00FD0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D090F"/>
    <w:rPr>
      <w:color w:val="0563C1" w:themeColor="hyperlink"/>
      <w:u w:val="single"/>
    </w:rPr>
  </w:style>
  <w:style w:type="paragraph" w:styleId="11">
    <w:name w:val="toc 1"/>
    <w:basedOn w:val="a"/>
    <w:next w:val="a"/>
    <w:autoRedefine/>
    <w:uiPriority w:val="39"/>
    <w:unhideWhenUsed/>
    <w:rsid w:val="00FD090F"/>
    <w:pPr>
      <w:spacing w:after="100" w:line="276" w:lineRule="auto"/>
      <w:ind w:firstLine="0"/>
      <w:jc w:val="left"/>
    </w:pPr>
    <w:rPr>
      <w:rFonts w:asciiTheme="minorHAnsi" w:hAnsiTheme="minorHAnsi"/>
      <w:sz w:val="22"/>
    </w:rPr>
  </w:style>
  <w:style w:type="paragraph" w:styleId="a5">
    <w:name w:val="List Paragraph"/>
    <w:aliases w:val="Введение"/>
    <w:basedOn w:val="a"/>
    <w:link w:val="a6"/>
    <w:uiPriority w:val="34"/>
    <w:qFormat/>
    <w:rsid w:val="008E61AF"/>
    <w:pPr>
      <w:ind w:left="720"/>
      <w:contextualSpacing/>
    </w:pPr>
  </w:style>
  <w:style w:type="character" w:customStyle="1" w:styleId="a6">
    <w:name w:val="Абзац списка Знак"/>
    <w:aliases w:val="Введение Знак"/>
    <w:link w:val="a5"/>
    <w:uiPriority w:val="34"/>
    <w:locked/>
    <w:rsid w:val="00523EB7"/>
  </w:style>
  <w:style w:type="character" w:customStyle="1" w:styleId="21">
    <w:name w:val="Подпись к таблице (2)_"/>
    <w:basedOn w:val="a0"/>
    <w:link w:val="22"/>
    <w:rsid w:val="00523EB7"/>
    <w:rPr>
      <w:rFonts w:eastAsia="Times New Roman" w:cs="Times New Roman"/>
      <w:b/>
      <w:bCs/>
      <w:shd w:val="clear" w:color="auto" w:fill="FFFFFF"/>
    </w:rPr>
  </w:style>
  <w:style w:type="paragraph" w:customStyle="1" w:styleId="22">
    <w:name w:val="Подпись к таблице (2)"/>
    <w:basedOn w:val="a"/>
    <w:link w:val="21"/>
    <w:rsid w:val="00523EB7"/>
    <w:pPr>
      <w:widowControl w:val="0"/>
      <w:shd w:val="clear" w:color="auto" w:fill="FFFFFF"/>
      <w:spacing w:line="0" w:lineRule="atLeast"/>
      <w:ind w:firstLine="0"/>
      <w:jc w:val="left"/>
    </w:pPr>
    <w:rPr>
      <w:rFonts w:eastAsia="Times New Roman" w:cs="Times New Roman"/>
      <w:b/>
      <w:bCs/>
    </w:rPr>
  </w:style>
  <w:style w:type="character" w:customStyle="1" w:styleId="23">
    <w:name w:val="Основной текст (2)_"/>
    <w:basedOn w:val="a0"/>
    <w:rsid w:val="00523EB7"/>
    <w:rPr>
      <w:rFonts w:ascii="Times New Roman" w:eastAsia="Times New Roman" w:hAnsi="Times New Roman" w:cs="Times New Roman"/>
      <w:b w:val="0"/>
      <w:bCs w:val="0"/>
      <w:i w:val="0"/>
      <w:iCs w:val="0"/>
      <w:smallCaps w:val="0"/>
      <w:strike w:val="0"/>
      <w:u w:val="none"/>
    </w:rPr>
  </w:style>
  <w:style w:type="character" w:customStyle="1" w:styleId="24">
    <w:name w:val="Основной текст (2) + Полужирный"/>
    <w:basedOn w:val="23"/>
    <w:rsid w:val="00523EB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w:basedOn w:val="23"/>
    <w:rsid w:val="00523EB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
    <w:name w:val="Заголовок №4_"/>
    <w:basedOn w:val="a0"/>
    <w:link w:val="40"/>
    <w:rsid w:val="00523EB7"/>
    <w:rPr>
      <w:rFonts w:eastAsia="Times New Roman" w:cs="Times New Roman"/>
      <w:b/>
      <w:bCs/>
      <w:shd w:val="clear" w:color="auto" w:fill="FFFFFF"/>
    </w:rPr>
  </w:style>
  <w:style w:type="paragraph" w:customStyle="1" w:styleId="40">
    <w:name w:val="Заголовок №4"/>
    <w:basedOn w:val="a"/>
    <w:link w:val="4"/>
    <w:rsid w:val="00523EB7"/>
    <w:pPr>
      <w:widowControl w:val="0"/>
      <w:shd w:val="clear" w:color="auto" w:fill="FFFFFF"/>
      <w:spacing w:after="240" w:line="0" w:lineRule="atLeast"/>
      <w:ind w:firstLine="0"/>
      <w:jc w:val="left"/>
      <w:outlineLvl w:val="3"/>
    </w:pPr>
    <w:rPr>
      <w:rFonts w:eastAsia="Times New Roman" w:cs="Times New Roman"/>
      <w:b/>
      <w:bCs/>
    </w:rPr>
  </w:style>
  <w:style w:type="character" w:customStyle="1" w:styleId="a7">
    <w:name w:val="Текст выноски Знак"/>
    <w:basedOn w:val="a0"/>
    <w:link w:val="a8"/>
    <w:uiPriority w:val="99"/>
    <w:semiHidden/>
    <w:rsid w:val="00523EB7"/>
    <w:rPr>
      <w:rFonts w:ascii="Tahoma" w:hAnsi="Tahoma" w:cs="Tahoma"/>
      <w:sz w:val="16"/>
      <w:szCs w:val="16"/>
    </w:rPr>
  </w:style>
  <w:style w:type="paragraph" w:styleId="a8">
    <w:name w:val="Balloon Text"/>
    <w:basedOn w:val="a"/>
    <w:link w:val="a7"/>
    <w:uiPriority w:val="99"/>
    <w:semiHidden/>
    <w:unhideWhenUsed/>
    <w:rsid w:val="00523EB7"/>
    <w:pPr>
      <w:ind w:firstLine="0"/>
      <w:jc w:val="left"/>
    </w:pPr>
    <w:rPr>
      <w:rFonts w:ascii="Tahoma" w:hAnsi="Tahoma" w:cs="Tahoma"/>
      <w:sz w:val="16"/>
      <w:szCs w:val="16"/>
    </w:rPr>
  </w:style>
  <w:style w:type="character" w:styleId="a9">
    <w:name w:val="annotation reference"/>
    <w:basedOn w:val="a0"/>
    <w:uiPriority w:val="99"/>
    <w:rsid w:val="00523EB7"/>
    <w:rPr>
      <w:sz w:val="16"/>
      <w:szCs w:val="16"/>
    </w:rPr>
  </w:style>
  <w:style w:type="paragraph" w:styleId="aa">
    <w:name w:val="annotation text"/>
    <w:basedOn w:val="a"/>
    <w:link w:val="ab"/>
    <w:uiPriority w:val="99"/>
    <w:rsid w:val="00523EB7"/>
    <w:pPr>
      <w:ind w:firstLine="0"/>
      <w:jc w:val="center"/>
    </w:pPr>
    <w:rPr>
      <w:rFonts w:eastAsia="Times New Roman" w:cs="Times New Roman"/>
      <w:sz w:val="20"/>
      <w:szCs w:val="20"/>
      <w:lang w:eastAsia="ru-RU"/>
    </w:rPr>
  </w:style>
  <w:style w:type="character" w:customStyle="1" w:styleId="ab">
    <w:name w:val="Текст примечания Знак"/>
    <w:basedOn w:val="a0"/>
    <w:link w:val="aa"/>
    <w:uiPriority w:val="99"/>
    <w:rsid w:val="00523EB7"/>
    <w:rPr>
      <w:rFonts w:eastAsia="Times New Roman" w:cs="Times New Roman"/>
      <w:sz w:val="20"/>
      <w:szCs w:val="20"/>
      <w:lang w:eastAsia="ru-RU"/>
    </w:rPr>
  </w:style>
  <w:style w:type="character" w:customStyle="1" w:styleId="ac">
    <w:name w:val="Сноска_"/>
    <w:basedOn w:val="a0"/>
    <w:link w:val="ad"/>
    <w:rsid w:val="00523EB7"/>
    <w:rPr>
      <w:rFonts w:eastAsia="Times New Roman" w:cs="Times New Roman"/>
      <w:sz w:val="17"/>
      <w:szCs w:val="17"/>
      <w:shd w:val="clear" w:color="auto" w:fill="FFFFFF"/>
    </w:rPr>
  </w:style>
  <w:style w:type="paragraph" w:customStyle="1" w:styleId="ad">
    <w:name w:val="Сноска"/>
    <w:basedOn w:val="a"/>
    <w:link w:val="ac"/>
    <w:rsid w:val="00523EB7"/>
    <w:pPr>
      <w:widowControl w:val="0"/>
      <w:shd w:val="clear" w:color="auto" w:fill="FFFFFF"/>
      <w:spacing w:line="221" w:lineRule="exact"/>
      <w:ind w:firstLine="0"/>
    </w:pPr>
    <w:rPr>
      <w:rFonts w:eastAsia="Times New Roman" w:cs="Times New Roman"/>
      <w:sz w:val="17"/>
      <w:szCs w:val="17"/>
    </w:rPr>
  </w:style>
  <w:style w:type="character" w:customStyle="1" w:styleId="3">
    <w:name w:val="Основной текст (3)_"/>
    <w:basedOn w:val="a0"/>
    <w:link w:val="30"/>
    <w:rsid w:val="00523EB7"/>
    <w:rPr>
      <w:rFonts w:eastAsia="Times New Roman" w:cs="Times New Roman"/>
      <w:b/>
      <w:bCs/>
      <w:shd w:val="clear" w:color="auto" w:fill="FFFFFF"/>
    </w:rPr>
  </w:style>
  <w:style w:type="paragraph" w:customStyle="1" w:styleId="30">
    <w:name w:val="Основной текст (3)"/>
    <w:basedOn w:val="a"/>
    <w:link w:val="3"/>
    <w:rsid w:val="00523EB7"/>
    <w:pPr>
      <w:widowControl w:val="0"/>
      <w:shd w:val="clear" w:color="auto" w:fill="FFFFFF"/>
      <w:spacing w:before="3840" w:line="0" w:lineRule="atLeast"/>
      <w:ind w:firstLine="0"/>
      <w:jc w:val="left"/>
    </w:pPr>
    <w:rPr>
      <w:rFonts w:eastAsia="Times New Roman" w:cs="Times New Roman"/>
      <w:b/>
      <w:bCs/>
    </w:rPr>
  </w:style>
  <w:style w:type="character" w:customStyle="1" w:styleId="ae">
    <w:name w:val="Колонтитул_"/>
    <w:basedOn w:val="a0"/>
    <w:rsid w:val="00523EB7"/>
    <w:rPr>
      <w:rFonts w:ascii="Times New Roman" w:eastAsia="Times New Roman" w:hAnsi="Times New Roman" w:cs="Times New Roman"/>
      <w:b w:val="0"/>
      <w:bCs w:val="0"/>
      <w:i w:val="0"/>
      <w:iCs w:val="0"/>
      <w:smallCaps w:val="0"/>
      <w:strike w:val="0"/>
      <w:sz w:val="22"/>
      <w:szCs w:val="22"/>
      <w:u w:val="none"/>
    </w:rPr>
  </w:style>
  <w:style w:type="character" w:customStyle="1" w:styleId="af">
    <w:name w:val="Колонтитул"/>
    <w:basedOn w:val="ae"/>
    <w:rsid w:val="00523EB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0"/>
    <w:rsid w:val="00523EB7"/>
    <w:rPr>
      <w:rFonts w:ascii="Times New Roman" w:eastAsia="Times New Roman" w:hAnsi="Times New Roman" w:cs="Times New Roman"/>
      <w:b/>
      <w:bCs/>
      <w:i w:val="0"/>
      <w:iCs w:val="0"/>
      <w:smallCaps w:val="0"/>
      <w:strike w:val="0"/>
      <w:u w:val="none"/>
    </w:rPr>
  </w:style>
  <w:style w:type="character" w:customStyle="1" w:styleId="41">
    <w:name w:val="Основной текст (4)_"/>
    <w:basedOn w:val="a0"/>
    <w:link w:val="42"/>
    <w:rsid w:val="00523EB7"/>
    <w:rPr>
      <w:rFonts w:eastAsia="Times New Roman" w:cs="Times New Roman"/>
      <w:b/>
      <w:bCs/>
      <w:shd w:val="clear" w:color="auto" w:fill="FFFFFF"/>
    </w:rPr>
  </w:style>
  <w:style w:type="paragraph" w:customStyle="1" w:styleId="42">
    <w:name w:val="Основной текст (4)"/>
    <w:basedOn w:val="a"/>
    <w:link w:val="41"/>
    <w:rsid w:val="00523EB7"/>
    <w:pPr>
      <w:widowControl w:val="0"/>
      <w:shd w:val="clear" w:color="auto" w:fill="FFFFFF"/>
      <w:spacing w:before="360" w:after="600" w:line="0" w:lineRule="atLeast"/>
      <w:ind w:firstLine="0"/>
      <w:jc w:val="center"/>
    </w:pPr>
    <w:rPr>
      <w:rFonts w:eastAsia="Times New Roman" w:cs="Times New Roman"/>
      <w:b/>
      <w:bCs/>
    </w:rPr>
  </w:style>
  <w:style w:type="character" w:customStyle="1" w:styleId="31">
    <w:name w:val="Подпись к картинке (3)_"/>
    <w:basedOn w:val="a0"/>
    <w:link w:val="32"/>
    <w:rsid w:val="00523EB7"/>
    <w:rPr>
      <w:rFonts w:eastAsia="Times New Roman" w:cs="Times New Roman"/>
      <w:b/>
      <w:bCs/>
      <w:shd w:val="clear" w:color="auto" w:fill="FFFFFF"/>
    </w:rPr>
  </w:style>
  <w:style w:type="paragraph" w:customStyle="1" w:styleId="32">
    <w:name w:val="Подпись к картинке (3)"/>
    <w:basedOn w:val="a"/>
    <w:link w:val="31"/>
    <w:rsid w:val="00523EB7"/>
    <w:pPr>
      <w:widowControl w:val="0"/>
      <w:shd w:val="clear" w:color="auto" w:fill="FFFFFF"/>
      <w:spacing w:line="0" w:lineRule="atLeast"/>
      <w:ind w:firstLine="0"/>
      <w:jc w:val="left"/>
    </w:pPr>
    <w:rPr>
      <w:rFonts w:eastAsia="Times New Roman" w:cs="Times New Roman"/>
      <w:b/>
      <w:bCs/>
    </w:rPr>
  </w:style>
  <w:style w:type="character" w:customStyle="1" w:styleId="5Exact">
    <w:name w:val="Основной текст (5) Exact"/>
    <w:basedOn w:val="a0"/>
    <w:link w:val="5"/>
    <w:rsid w:val="00523EB7"/>
    <w:rPr>
      <w:b/>
      <w:bCs/>
      <w:sz w:val="21"/>
      <w:szCs w:val="21"/>
      <w:shd w:val="clear" w:color="auto" w:fill="FFFFFF"/>
    </w:rPr>
  </w:style>
  <w:style w:type="paragraph" w:customStyle="1" w:styleId="5">
    <w:name w:val="Основной текст (5)"/>
    <w:basedOn w:val="a"/>
    <w:link w:val="5Exact"/>
    <w:rsid w:val="00523EB7"/>
    <w:pPr>
      <w:widowControl w:val="0"/>
      <w:shd w:val="clear" w:color="auto" w:fill="FFFFFF"/>
      <w:spacing w:line="230" w:lineRule="exact"/>
      <w:ind w:firstLine="0"/>
      <w:jc w:val="center"/>
    </w:pPr>
    <w:rPr>
      <w:b/>
      <w:bCs/>
      <w:sz w:val="21"/>
      <w:szCs w:val="21"/>
    </w:rPr>
  </w:style>
  <w:style w:type="character" w:customStyle="1" w:styleId="5Exact0">
    <w:name w:val="Подпись к картинке (5) Exact"/>
    <w:basedOn w:val="a0"/>
    <w:link w:val="50"/>
    <w:rsid w:val="00523EB7"/>
    <w:rPr>
      <w:rFonts w:ascii="Arial" w:eastAsia="Arial" w:hAnsi="Arial" w:cs="Arial"/>
      <w:b/>
      <w:bCs/>
      <w:sz w:val="17"/>
      <w:szCs w:val="17"/>
      <w:shd w:val="clear" w:color="auto" w:fill="FFFFFF"/>
    </w:rPr>
  </w:style>
  <w:style w:type="paragraph" w:customStyle="1" w:styleId="50">
    <w:name w:val="Подпись к картинке (5)"/>
    <w:basedOn w:val="a"/>
    <w:link w:val="5Exact0"/>
    <w:rsid w:val="00523EB7"/>
    <w:pPr>
      <w:widowControl w:val="0"/>
      <w:shd w:val="clear" w:color="auto" w:fill="FFFFFF"/>
      <w:spacing w:line="0" w:lineRule="atLeast"/>
      <w:ind w:firstLine="0"/>
      <w:jc w:val="left"/>
    </w:pPr>
    <w:rPr>
      <w:rFonts w:ascii="Arial" w:eastAsia="Arial" w:hAnsi="Arial" w:cs="Arial"/>
      <w:b/>
      <w:bCs/>
      <w:sz w:val="17"/>
      <w:szCs w:val="17"/>
    </w:rPr>
  </w:style>
  <w:style w:type="character" w:customStyle="1" w:styleId="6Exact">
    <w:name w:val="Основной текст (6) Exact"/>
    <w:basedOn w:val="a0"/>
    <w:link w:val="6"/>
    <w:rsid w:val="00523EB7"/>
    <w:rPr>
      <w:sz w:val="16"/>
      <w:szCs w:val="16"/>
      <w:shd w:val="clear" w:color="auto" w:fill="FFFFFF"/>
    </w:rPr>
  </w:style>
  <w:style w:type="paragraph" w:customStyle="1" w:styleId="6">
    <w:name w:val="Основной текст (6)"/>
    <w:basedOn w:val="a"/>
    <w:link w:val="6Exact"/>
    <w:rsid w:val="00523EB7"/>
    <w:pPr>
      <w:widowControl w:val="0"/>
      <w:shd w:val="clear" w:color="auto" w:fill="FFFFFF"/>
      <w:spacing w:line="341" w:lineRule="exact"/>
      <w:ind w:firstLine="0"/>
    </w:pPr>
    <w:rPr>
      <w:sz w:val="16"/>
      <w:szCs w:val="16"/>
    </w:rPr>
  </w:style>
  <w:style w:type="character" w:customStyle="1" w:styleId="4Exact">
    <w:name w:val="Основной текст (4) Exact"/>
    <w:basedOn w:val="a0"/>
    <w:rsid w:val="00523EB7"/>
    <w:rPr>
      <w:rFonts w:ascii="Times New Roman" w:eastAsia="Times New Roman" w:hAnsi="Times New Roman" w:cs="Times New Roman"/>
      <w:b/>
      <w:bCs/>
      <w:i w:val="0"/>
      <w:iCs w:val="0"/>
      <w:smallCaps w:val="0"/>
      <w:strike w:val="0"/>
      <w:sz w:val="22"/>
      <w:szCs w:val="22"/>
      <w:u w:val="none"/>
    </w:rPr>
  </w:style>
  <w:style w:type="character" w:customStyle="1" w:styleId="6Exact0">
    <w:name w:val="Подпись к картинке (6) Exact"/>
    <w:basedOn w:val="a0"/>
    <w:link w:val="60"/>
    <w:rsid w:val="00523EB7"/>
    <w:rPr>
      <w:b/>
      <w:bCs/>
      <w:sz w:val="21"/>
      <w:szCs w:val="21"/>
      <w:shd w:val="clear" w:color="auto" w:fill="FFFFFF"/>
    </w:rPr>
  </w:style>
  <w:style w:type="paragraph" w:customStyle="1" w:styleId="60">
    <w:name w:val="Подпись к картинке (6)"/>
    <w:basedOn w:val="a"/>
    <w:link w:val="6Exact0"/>
    <w:rsid w:val="00523EB7"/>
    <w:pPr>
      <w:widowControl w:val="0"/>
      <w:shd w:val="clear" w:color="auto" w:fill="FFFFFF"/>
      <w:spacing w:line="230" w:lineRule="exact"/>
      <w:ind w:firstLine="0"/>
      <w:jc w:val="center"/>
    </w:pPr>
    <w:rPr>
      <w:b/>
      <w:bCs/>
      <w:sz w:val="21"/>
      <w:szCs w:val="21"/>
    </w:rPr>
  </w:style>
  <w:style w:type="character" w:customStyle="1" w:styleId="7Exact">
    <w:name w:val="Основной текст (7) Exact"/>
    <w:basedOn w:val="a0"/>
    <w:link w:val="7"/>
    <w:rsid w:val="00523EB7"/>
    <w:rPr>
      <w:sz w:val="17"/>
      <w:szCs w:val="17"/>
      <w:shd w:val="clear" w:color="auto" w:fill="FFFFFF"/>
    </w:rPr>
  </w:style>
  <w:style w:type="paragraph" w:customStyle="1" w:styleId="7">
    <w:name w:val="Основной текст (7)"/>
    <w:basedOn w:val="a"/>
    <w:link w:val="7Exact"/>
    <w:rsid w:val="00523EB7"/>
    <w:pPr>
      <w:widowControl w:val="0"/>
      <w:shd w:val="clear" w:color="auto" w:fill="FFFFFF"/>
      <w:spacing w:line="197" w:lineRule="exact"/>
      <w:ind w:firstLine="0"/>
      <w:jc w:val="center"/>
    </w:pPr>
    <w:rPr>
      <w:sz w:val="17"/>
      <w:szCs w:val="17"/>
    </w:rPr>
  </w:style>
  <w:style w:type="character" w:customStyle="1" w:styleId="775ptExact">
    <w:name w:val="Основной текст (7) + 7;5 pt Exact"/>
    <w:basedOn w:val="7Exact"/>
    <w:rsid w:val="00523EB7"/>
    <w:rPr>
      <w:rFonts w:ascii="Arial Unicode MS" w:eastAsia="Arial Unicode MS" w:hAnsi="Arial Unicode MS" w:cs="Arial Unicode MS"/>
      <w:color w:val="000000"/>
      <w:spacing w:val="0"/>
      <w:w w:val="100"/>
      <w:position w:val="0"/>
      <w:sz w:val="15"/>
      <w:szCs w:val="15"/>
      <w:shd w:val="clear" w:color="auto" w:fill="FFFFFF"/>
      <w:lang w:val="ru-RU" w:eastAsia="ru-RU" w:bidi="ru-RU"/>
    </w:rPr>
  </w:style>
  <w:style w:type="character" w:customStyle="1" w:styleId="8Exact">
    <w:name w:val="Основной текст (8) Exact"/>
    <w:basedOn w:val="a0"/>
    <w:link w:val="8"/>
    <w:rsid w:val="00523EB7"/>
    <w:rPr>
      <w:sz w:val="16"/>
      <w:szCs w:val="16"/>
      <w:shd w:val="clear" w:color="auto" w:fill="FFFFFF"/>
    </w:rPr>
  </w:style>
  <w:style w:type="paragraph" w:customStyle="1" w:styleId="8">
    <w:name w:val="Основной текст (8)"/>
    <w:basedOn w:val="a"/>
    <w:link w:val="8Exact"/>
    <w:rsid w:val="00523EB7"/>
    <w:pPr>
      <w:widowControl w:val="0"/>
      <w:shd w:val="clear" w:color="auto" w:fill="FFFFFF"/>
      <w:spacing w:line="0" w:lineRule="atLeast"/>
      <w:ind w:firstLine="0"/>
      <w:jc w:val="center"/>
    </w:pPr>
    <w:rPr>
      <w:sz w:val="16"/>
      <w:szCs w:val="16"/>
    </w:rPr>
  </w:style>
  <w:style w:type="character" w:customStyle="1" w:styleId="9Exact">
    <w:name w:val="Основной текст (9) Exact"/>
    <w:basedOn w:val="a0"/>
    <w:link w:val="9"/>
    <w:rsid w:val="00523EB7"/>
    <w:rPr>
      <w:rFonts w:ascii="Franklin Gothic Demi Cond" w:eastAsia="Franklin Gothic Demi Cond" w:hAnsi="Franklin Gothic Demi Cond" w:cs="Franklin Gothic Demi Cond"/>
      <w:sz w:val="30"/>
      <w:szCs w:val="30"/>
      <w:shd w:val="clear" w:color="auto" w:fill="FFFFFF"/>
    </w:rPr>
  </w:style>
  <w:style w:type="paragraph" w:customStyle="1" w:styleId="9">
    <w:name w:val="Основной текст (9)"/>
    <w:basedOn w:val="a"/>
    <w:link w:val="9Exact"/>
    <w:rsid w:val="00523EB7"/>
    <w:pPr>
      <w:widowControl w:val="0"/>
      <w:shd w:val="clear" w:color="auto" w:fill="FFFFFF"/>
      <w:spacing w:line="0" w:lineRule="atLeast"/>
      <w:ind w:firstLine="0"/>
      <w:jc w:val="left"/>
    </w:pPr>
    <w:rPr>
      <w:rFonts w:ascii="Franklin Gothic Demi Cond" w:eastAsia="Franklin Gothic Demi Cond" w:hAnsi="Franklin Gothic Demi Cond" w:cs="Franklin Gothic Demi Cond"/>
      <w:sz w:val="30"/>
      <w:szCs w:val="30"/>
    </w:rPr>
  </w:style>
  <w:style w:type="character" w:customStyle="1" w:styleId="1Exact">
    <w:name w:val="Заголовок №1 Exact"/>
    <w:basedOn w:val="a0"/>
    <w:link w:val="12"/>
    <w:rsid w:val="00523EB7"/>
    <w:rPr>
      <w:rFonts w:eastAsia="Times New Roman" w:cs="Times New Roman"/>
      <w:sz w:val="260"/>
      <w:szCs w:val="260"/>
      <w:shd w:val="clear" w:color="auto" w:fill="FFFFFF"/>
    </w:rPr>
  </w:style>
  <w:style w:type="paragraph" w:customStyle="1" w:styleId="12">
    <w:name w:val="Заголовок №1"/>
    <w:basedOn w:val="a"/>
    <w:link w:val="1Exact"/>
    <w:rsid w:val="00523EB7"/>
    <w:pPr>
      <w:widowControl w:val="0"/>
      <w:shd w:val="clear" w:color="auto" w:fill="FFFFFF"/>
      <w:spacing w:line="0" w:lineRule="atLeast"/>
      <w:ind w:firstLine="0"/>
      <w:jc w:val="left"/>
      <w:outlineLvl w:val="0"/>
    </w:pPr>
    <w:rPr>
      <w:rFonts w:eastAsia="Times New Roman" w:cs="Times New Roman"/>
      <w:sz w:val="260"/>
      <w:szCs w:val="260"/>
    </w:rPr>
  </w:style>
  <w:style w:type="character" w:customStyle="1" w:styleId="10Exact">
    <w:name w:val="Основной текст (10) Exact"/>
    <w:basedOn w:val="a0"/>
    <w:rsid w:val="00523EB7"/>
    <w:rPr>
      <w:b w:val="0"/>
      <w:bCs w:val="0"/>
      <w:i w:val="0"/>
      <w:iCs w:val="0"/>
      <w:smallCaps w:val="0"/>
      <w:strike w:val="0"/>
      <w:sz w:val="18"/>
      <w:szCs w:val="18"/>
      <w:u w:val="none"/>
    </w:rPr>
  </w:style>
  <w:style w:type="character" w:customStyle="1" w:styleId="11Exact">
    <w:name w:val="Основной текст (11) Exact"/>
    <w:basedOn w:val="a0"/>
    <w:rsid w:val="00523EB7"/>
    <w:rPr>
      <w:rFonts w:ascii="Times New Roman" w:eastAsia="Times New Roman" w:hAnsi="Times New Roman" w:cs="Times New Roman"/>
      <w:b w:val="0"/>
      <w:bCs w:val="0"/>
      <w:i/>
      <w:iCs/>
      <w:smallCaps w:val="0"/>
      <w:strike w:val="0"/>
      <w:u w:val="none"/>
    </w:rPr>
  </w:style>
  <w:style w:type="character" w:customStyle="1" w:styleId="2Exact">
    <w:name w:val="Заголовок №2 Exact"/>
    <w:basedOn w:val="a0"/>
    <w:link w:val="26"/>
    <w:rsid w:val="00523EB7"/>
    <w:rPr>
      <w:rFonts w:eastAsia="Times New Roman" w:cs="Times New Roman"/>
      <w:b/>
      <w:bCs/>
      <w:sz w:val="56"/>
      <w:szCs w:val="56"/>
      <w:shd w:val="clear" w:color="auto" w:fill="FFFFFF"/>
    </w:rPr>
  </w:style>
  <w:style w:type="paragraph" w:customStyle="1" w:styleId="26">
    <w:name w:val="Заголовок №2"/>
    <w:basedOn w:val="a"/>
    <w:link w:val="2Exact"/>
    <w:rsid w:val="00523EB7"/>
    <w:pPr>
      <w:widowControl w:val="0"/>
      <w:shd w:val="clear" w:color="auto" w:fill="FFFFFF"/>
      <w:spacing w:line="0" w:lineRule="atLeast"/>
      <w:ind w:firstLine="0"/>
      <w:jc w:val="left"/>
      <w:outlineLvl w:val="1"/>
    </w:pPr>
    <w:rPr>
      <w:rFonts w:eastAsia="Times New Roman" w:cs="Times New Roman"/>
      <w:b/>
      <w:bCs/>
      <w:sz w:val="56"/>
      <w:szCs w:val="56"/>
    </w:rPr>
  </w:style>
  <w:style w:type="character" w:customStyle="1" w:styleId="2FranklinGothicDemiCond15pt">
    <w:name w:val="Основной текст (2) + Franklin Gothic Demi Cond;15 pt"/>
    <w:basedOn w:val="23"/>
    <w:rsid w:val="00523EB7"/>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ru-RU" w:eastAsia="ru-RU" w:bidi="ru-RU"/>
    </w:rPr>
  </w:style>
  <w:style w:type="character" w:customStyle="1" w:styleId="2BookAntiqua10pt">
    <w:name w:val="Основной текст (2) + Book Antiqua;10 pt;Курсив"/>
    <w:basedOn w:val="23"/>
    <w:rsid w:val="00523EB7"/>
    <w:rPr>
      <w:rFonts w:ascii="Book Antiqua" w:eastAsia="Book Antiqua" w:hAnsi="Book Antiqua" w:cs="Book Antiqua"/>
      <w:b w:val="0"/>
      <w:bCs w:val="0"/>
      <w:i/>
      <w:iCs/>
      <w:smallCaps w:val="0"/>
      <w:strike w:val="0"/>
      <w:color w:val="000000"/>
      <w:spacing w:val="0"/>
      <w:w w:val="100"/>
      <w:position w:val="0"/>
      <w:sz w:val="20"/>
      <w:szCs w:val="20"/>
      <w:u w:val="none"/>
      <w:lang w:val="ru-RU" w:eastAsia="ru-RU" w:bidi="ru-RU"/>
    </w:rPr>
  </w:style>
  <w:style w:type="character" w:customStyle="1" w:styleId="2FranklinGothicMediumCond50pt">
    <w:name w:val="Основной текст (2) + Franklin Gothic Medium Cond;50 pt"/>
    <w:basedOn w:val="23"/>
    <w:rsid w:val="00523EB7"/>
    <w:rPr>
      <w:rFonts w:ascii="Franklin Gothic Medium Cond" w:eastAsia="Franklin Gothic Medium Cond" w:hAnsi="Franklin Gothic Medium Cond" w:cs="Franklin Gothic Medium Cond"/>
      <w:b/>
      <w:bCs/>
      <w:i w:val="0"/>
      <w:iCs w:val="0"/>
      <w:smallCaps w:val="0"/>
      <w:strike w:val="0"/>
      <w:color w:val="000000"/>
      <w:spacing w:val="0"/>
      <w:w w:val="100"/>
      <w:position w:val="0"/>
      <w:sz w:val="100"/>
      <w:szCs w:val="100"/>
      <w:u w:val="none"/>
      <w:lang w:val="ru-RU" w:eastAsia="ru-RU" w:bidi="ru-RU"/>
    </w:rPr>
  </w:style>
  <w:style w:type="character" w:customStyle="1" w:styleId="246pt">
    <w:name w:val="Основной текст (2) + 46 pt;Полужирный"/>
    <w:basedOn w:val="23"/>
    <w:rsid w:val="00523EB7"/>
    <w:rPr>
      <w:rFonts w:ascii="Times New Roman" w:eastAsia="Times New Roman" w:hAnsi="Times New Roman" w:cs="Times New Roman"/>
      <w:b/>
      <w:bCs/>
      <w:i w:val="0"/>
      <w:iCs w:val="0"/>
      <w:smallCaps w:val="0"/>
      <w:strike w:val="0"/>
      <w:color w:val="000000"/>
      <w:spacing w:val="0"/>
      <w:w w:val="100"/>
      <w:position w:val="0"/>
      <w:sz w:val="92"/>
      <w:szCs w:val="92"/>
      <w:u w:val="none"/>
      <w:lang w:val="en-US" w:eastAsia="en-US" w:bidi="en-US"/>
    </w:rPr>
  </w:style>
  <w:style w:type="character" w:customStyle="1" w:styleId="2ArialUnicodeMS9pt">
    <w:name w:val="Основной текст (2) + Arial Unicode MS;9 pt"/>
    <w:basedOn w:val="23"/>
    <w:rsid w:val="00523EB7"/>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12Exact">
    <w:name w:val="Основной текст (12) Exact"/>
    <w:basedOn w:val="a0"/>
    <w:link w:val="120"/>
    <w:rsid w:val="00523EB7"/>
    <w:rPr>
      <w:b/>
      <w:bCs/>
      <w:sz w:val="30"/>
      <w:szCs w:val="30"/>
      <w:shd w:val="clear" w:color="auto" w:fill="FFFFFF"/>
    </w:rPr>
  </w:style>
  <w:style w:type="paragraph" w:customStyle="1" w:styleId="120">
    <w:name w:val="Основной текст (12)"/>
    <w:basedOn w:val="a"/>
    <w:link w:val="12Exact"/>
    <w:rsid w:val="00523EB7"/>
    <w:pPr>
      <w:widowControl w:val="0"/>
      <w:shd w:val="clear" w:color="auto" w:fill="FFFFFF"/>
      <w:spacing w:line="0" w:lineRule="atLeast"/>
      <w:ind w:firstLine="0"/>
      <w:jc w:val="left"/>
    </w:pPr>
    <w:rPr>
      <w:b/>
      <w:bCs/>
      <w:sz w:val="30"/>
      <w:szCs w:val="30"/>
    </w:rPr>
  </w:style>
  <w:style w:type="character" w:customStyle="1" w:styleId="296pt-3pt">
    <w:name w:val="Основной текст (2) + 96 pt;Интервал -3 pt"/>
    <w:basedOn w:val="23"/>
    <w:rsid w:val="00523EB7"/>
    <w:rPr>
      <w:rFonts w:ascii="Times New Roman" w:eastAsia="Times New Roman" w:hAnsi="Times New Roman" w:cs="Times New Roman"/>
      <w:b/>
      <w:bCs/>
      <w:i w:val="0"/>
      <w:iCs w:val="0"/>
      <w:smallCaps w:val="0"/>
      <w:strike w:val="0"/>
      <w:color w:val="000000"/>
      <w:spacing w:val="-60"/>
      <w:w w:val="100"/>
      <w:position w:val="0"/>
      <w:sz w:val="192"/>
      <w:szCs w:val="192"/>
      <w:u w:val="none"/>
      <w:lang w:val="en-US" w:eastAsia="en-US" w:bidi="en-US"/>
    </w:rPr>
  </w:style>
  <w:style w:type="character" w:customStyle="1" w:styleId="2130pt">
    <w:name w:val="Основной текст (2) + 130 pt"/>
    <w:basedOn w:val="23"/>
    <w:rsid w:val="00523EB7"/>
    <w:rPr>
      <w:rFonts w:ascii="Times New Roman" w:eastAsia="Times New Roman" w:hAnsi="Times New Roman" w:cs="Times New Roman"/>
      <w:b w:val="0"/>
      <w:bCs w:val="0"/>
      <w:i w:val="0"/>
      <w:iCs w:val="0"/>
      <w:smallCaps w:val="0"/>
      <w:strike w:val="0"/>
      <w:color w:val="000000"/>
      <w:spacing w:val="0"/>
      <w:w w:val="100"/>
      <w:position w:val="0"/>
      <w:sz w:val="260"/>
      <w:szCs w:val="260"/>
      <w:u w:val="none"/>
      <w:lang w:val="ru-RU" w:eastAsia="ru-RU" w:bidi="ru-RU"/>
    </w:rPr>
  </w:style>
  <w:style w:type="character" w:customStyle="1" w:styleId="13Exact">
    <w:name w:val="Основной текст (13) Exact"/>
    <w:basedOn w:val="a0"/>
    <w:link w:val="13"/>
    <w:rsid w:val="00523EB7"/>
    <w:rPr>
      <w:b/>
      <w:bCs/>
      <w:shd w:val="clear" w:color="auto" w:fill="FFFFFF"/>
    </w:rPr>
  </w:style>
  <w:style w:type="paragraph" w:customStyle="1" w:styleId="13">
    <w:name w:val="Основной текст (13)"/>
    <w:basedOn w:val="a"/>
    <w:link w:val="13Exact"/>
    <w:rsid w:val="00523EB7"/>
    <w:pPr>
      <w:widowControl w:val="0"/>
      <w:shd w:val="clear" w:color="auto" w:fill="FFFFFF"/>
      <w:spacing w:line="0" w:lineRule="atLeast"/>
      <w:ind w:firstLine="0"/>
      <w:jc w:val="left"/>
    </w:pPr>
    <w:rPr>
      <w:b/>
      <w:bCs/>
    </w:rPr>
  </w:style>
  <w:style w:type="character" w:customStyle="1" w:styleId="7Exact0">
    <w:name w:val="Подпись к картинке (7) Exact"/>
    <w:basedOn w:val="a0"/>
    <w:link w:val="70"/>
    <w:rsid w:val="00523EB7"/>
    <w:rPr>
      <w:b/>
      <w:bCs/>
      <w:shd w:val="clear" w:color="auto" w:fill="FFFFFF"/>
    </w:rPr>
  </w:style>
  <w:style w:type="paragraph" w:customStyle="1" w:styleId="70">
    <w:name w:val="Подпись к картинке (7)"/>
    <w:basedOn w:val="a"/>
    <w:link w:val="7Exact0"/>
    <w:rsid w:val="00523EB7"/>
    <w:pPr>
      <w:widowControl w:val="0"/>
      <w:shd w:val="clear" w:color="auto" w:fill="FFFFFF"/>
      <w:spacing w:line="0" w:lineRule="atLeast"/>
      <w:ind w:firstLine="0"/>
      <w:jc w:val="left"/>
    </w:pPr>
    <w:rPr>
      <w:b/>
      <w:bCs/>
    </w:rPr>
  </w:style>
  <w:style w:type="character" w:customStyle="1" w:styleId="3Exact0">
    <w:name w:val="Подпись к картинке (3) Exact"/>
    <w:basedOn w:val="a0"/>
    <w:rsid w:val="00523EB7"/>
    <w:rPr>
      <w:rFonts w:ascii="Times New Roman" w:eastAsia="Times New Roman" w:hAnsi="Times New Roman" w:cs="Times New Roman"/>
      <w:b/>
      <w:bCs/>
      <w:i w:val="0"/>
      <w:iCs w:val="0"/>
      <w:smallCaps w:val="0"/>
      <w:strike w:val="0"/>
      <w:u w:val="none"/>
    </w:rPr>
  </w:style>
  <w:style w:type="character" w:customStyle="1" w:styleId="8Exact0">
    <w:name w:val="Подпись к картинке (8) Exact"/>
    <w:basedOn w:val="a0"/>
    <w:link w:val="80"/>
    <w:rsid w:val="00523EB7"/>
    <w:rPr>
      <w:rFonts w:eastAsia="Times New Roman" w:cs="Times New Roman"/>
      <w:i/>
      <w:iCs/>
      <w:shd w:val="clear" w:color="auto" w:fill="FFFFFF"/>
    </w:rPr>
  </w:style>
  <w:style w:type="paragraph" w:customStyle="1" w:styleId="80">
    <w:name w:val="Подпись к картинке (8)"/>
    <w:basedOn w:val="a"/>
    <w:link w:val="8Exact0"/>
    <w:rsid w:val="00523EB7"/>
    <w:pPr>
      <w:widowControl w:val="0"/>
      <w:shd w:val="clear" w:color="auto" w:fill="FFFFFF"/>
      <w:spacing w:line="269" w:lineRule="exact"/>
      <w:ind w:firstLine="0"/>
    </w:pPr>
    <w:rPr>
      <w:rFonts w:eastAsia="Times New Roman" w:cs="Times New Roman"/>
      <w:i/>
      <w:iCs/>
    </w:rPr>
  </w:style>
  <w:style w:type="character" w:customStyle="1" w:styleId="ArialUnicodeMS12pt-2pt">
    <w:name w:val="Колонтитул + Arial Unicode MS;12 pt;Курсив;Интервал -2 pt"/>
    <w:basedOn w:val="ae"/>
    <w:rsid w:val="00523EB7"/>
    <w:rPr>
      <w:rFonts w:ascii="Arial Unicode MS" w:eastAsia="Arial Unicode MS" w:hAnsi="Arial Unicode MS" w:cs="Arial Unicode MS"/>
      <w:b w:val="0"/>
      <w:bCs w:val="0"/>
      <w:i/>
      <w:iCs/>
      <w:smallCaps w:val="0"/>
      <w:strike w:val="0"/>
      <w:color w:val="000000"/>
      <w:spacing w:val="-50"/>
      <w:w w:val="100"/>
      <w:position w:val="0"/>
      <w:sz w:val="24"/>
      <w:szCs w:val="24"/>
      <w:u w:val="none"/>
      <w:lang w:val="ru-RU" w:eastAsia="ru-RU" w:bidi="ru-RU"/>
    </w:rPr>
  </w:style>
  <w:style w:type="character" w:customStyle="1" w:styleId="110">
    <w:name w:val="Основной текст (11)_"/>
    <w:basedOn w:val="a0"/>
    <w:link w:val="111"/>
    <w:rsid w:val="00523EB7"/>
    <w:rPr>
      <w:rFonts w:eastAsia="Times New Roman" w:cs="Times New Roman"/>
      <w:i/>
      <w:iCs/>
      <w:shd w:val="clear" w:color="auto" w:fill="FFFFFF"/>
    </w:rPr>
  </w:style>
  <w:style w:type="paragraph" w:customStyle="1" w:styleId="111">
    <w:name w:val="Основной текст (11)"/>
    <w:basedOn w:val="a"/>
    <w:link w:val="110"/>
    <w:rsid w:val="00523EB7"/>
    <w:pPr>
      <w:widowControl w:val="0"/>
      <w:shd w:val="clear" w:color="auto" w:fill="FFFFFF"/>
      <w:spacing w:line="0" w:lineRule="atLeast"/>
      <w:ind w:firstLine="0"/>
      <w:jc w:val="left"/>
    </w:pPr>
    <w:rPr>
      <w:rFonts w:eastAsia="Times New Roman" w:cs="Times New Roman"/>
      <w:i/>
      <w:iCs/>
    </w:rPr>
  </w:style>
  <w:style w:type="character" w:customStyle="1" w:styleId="100">
    <w:name w:val="Основной текст (10)_"/>
    <w:basedOn w:val="a0"/>
    <w:link w:val="101"/>
    <w:rsid w:val="00523EB7"/>
    <w:rPr>
      <w:sz w:val="18"/>
      <w:szCs w:val="18"/>
      <w:shd w:val="clear" w:color="auto" w:fill="FFFFFF"/>
    </w:rPr>
  </w:style>
  <w:style w:type="paragraph" w:customStyle="1" w:styleId="101">
    <w:name w:val="Основной текст (10)"/>
    <w:basedOn w:val="a"/>
    <w:link w:val="100"/>
    <w:rsid w:val="00523EB7"/>
    <w:pPr>
      <w:widowControl w:val="0"/>
      <w:shd w:val="clear" w:color="auto" w:fill="FFFFFF"/>
      <w:spacing w:line="0" w:lineRule="atLeast"/>
      <w:ind w:firstLine="0"/>
      <w:jc w:val="left"/>
    </w:pPr>
    <w:rPr>
      <w:sz w:val="18"/>
      <w:szCs w:val="18"/>
    </w:rPr>
  </w:style>
  <w:style w:type="character" w:customStyle="1" w:styleId="210pt">
    <w:name w:val="Основной текст (2) + 10 pt"/>
    <w:basedOn w:val="23"/>
    <w:rsid w:val="00523EB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0">
    <w:name w:val="header"/>
    <w:basedOn w:val="a"/>
    <w:link w:val="af1"/>
    <w:uiPriority w:val="99"/>
    <w:unhideWhenUsed/>
    <w:rsid w:val="00523EB7"/>
    <w:pPr>
      <w:tabs>
        <w:tab w:val="center" w:pos="4677"/>
        <w:tab w:val="right" w:pos="9355"/>
      </w:tabs>
      <w:ind w:firstLine="0"/>
      <w:jc w:val="left"/>
    </w:pPr>
    <w:rPr>
      <w:rFonts w:asciiTheme="minorHAnsi" w:hAnsiTheme="minorHAnsi"/>
      <w:sz w:val="22"/>
    </w:rPr>
  </w:style>
  <w:style w:type="character" w:customStyle="1" w:styleId="af1">
    <w:name w:val="Верхний колонтитул Знак"/>
    <w:basedOn w:val="a0"/>
    <w:link w:val="af0"/>
    <w:uiPriority w:val="99"/>
    <w:rsid w:val="00523EB7"/>
    <w:rPr>
      <w:rFonts w:asciiTheme="minorHAnsi" w:hAnsiTheme="minorHAnsi"/>
      <w:sz w:val="22"/>
    </w:rPr>
  </w:style>
  <w:style w:type="paragraph" w:customStyle="1" w:styleId="Default">
    <w:name w:val="Default"/>
    <w:rsid w:val="00523EB7"/>
    <w:pPr>
      <w:autoSpaceDE w:val="0"/>
      <w:autoSpaceDN w:val="0"/>
      <w:adjustRightInd w:val="0"/>
    </w:pPr>
    <w:rPr>
      <w:rFonts w:ascii="Arial" w:hAnsi="Arial" w:cs="Arial"/>
      <w:color w:val="000000"/>
      <w:sz w:val="24"/>
      <w:szCs w:val="24"/>
    </w:rPr>
  </w:style>
  <w:style w:type="paragraph" w:styleId="af2">
    <w:name w:val="Block Text"/>
    <w:basedOn w:val="a"/>
    <w:rsid w:val="00523EB7"/>
    <w:pPr>
      <w:ind w:left="113" w:right="113" w:firstLine="0"/>
      <w:jc w:val="left"/>
    </w:pPr>
    <w:rPr>
      <w:rFonts w:eastAsia="Times New Roman" w:cs="Times New Roman"/>
      <w:b/>
      <w:sz w:val="20"/>
      <w:szCs w:val="20"/>
      <w:lang w:eastAsia="ru-RU"/>
    </w:rPr>
  </w:style>
  <w:style w:type="paragraph" w:styleId="af3">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
    <w:next w:val="a"/>
    <w:link w:val="af4"/>
    <w:uiPriority w:val="35"/>
    <w:unhideWhenUsed/>
    <w:qFormat/>
    <w:rsid w:val="00523EB7"/>
    <w:pPr>
      <w:spacing w:after="200"/>
      <w:ind w:firstLine="0"/>
      <w:jc w:val="left"/>
    </w:pPr>
    <w:rPr>
      <w:rFonts w:asciiTheme="minorHAnsi" w:hAnsiTheme="minorHAnsi"/>
      <w:b/>
      <w:bCs/>
      <w:color w:val="5B9BD5" w:themeColor="accent1"/>
      <w:sz w:val="18"/>
      <w:szCs w:val="18"/>
    </w:rPr>
  </w:style>
  <w:style w:type="character" w:customStyle="1" w:styleId="af4">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3"/>
    <w:uiPriority w:val="35"/>
    <w:rsid w:val="00523EB7"/>
    <w:rPr>
      <w:rFonts w:asciiTheme="minorHAnsi" w:hAnsiTheme="minorHAnsi"/>
      <w:b/>
      <w:bCs/>
      <w:color w:val="5B9BD5" w:themeColor="accent1"/>
      <w:sz w:val="18"/>
      <w:szCs w:val="18"/>
    </w:rPr>
  </w:style>
  <w:style w:type="paragraph" w:customStyle="1" w:styleId="af5">
    <w:name w:val="заголовок таблицы"/>
    <w:basedOn w:val="a"/>
    <w:autoRedefine/>
    <w:rsid w:val="00523EB7"/>
    <w:pPr>
      <w:keepNext/>
      <w:keepLines/>
      <w:widowControl w:val="0"/>
      <w:tabs>
        <w:tab w:val="left" w:pos="1701"/>
      </w:tabs>
      <w:spacing w:before="120" w:after="120" w:line="276" w:lineRule="auto"/>
      <w:ind w:firstLine="0"/>
    </w:pPr>
    <w:rPr>
      <w:rFonts w:eastAsia="Times New Roman" w:cs="Times New Roman"/>
      <w:b/>
      <w:sz w:val="24"/>
      <w:szCs w:val="24"/>
      <w:lang w:eastAsia="ru-RU"/>
    </w:rPr>
  </w:style>
  <w:style w:type="character" w:customStyle="1" w:styleId="blacktext">
    <w:name w:val="black_text"/>
    <w:basedOn w:val="a0"/>
    <w:rsid w:val="00523EB7"/>
  </w:style>
  <w:style w:type="paragraph" w:styleId="27">
    <w:name w:val="toc 2"/>
    <w:basedOn w:val="a"/>
    <w:next w:val="a"/>
    <w:autoRedefine/>
    <w:uiPriority w:val="39"/>
    <w:unhideWhenUsed/>
    <w:rsid w:val="00523EB7"/>
    <w:pPr>
      <w:spacing w:after="100" w:line="276" w:lineRule="auto"/>
      <w:ind w:left="220" w:firstLine="0"/>
      <w:jc w:val="left"/>
    </w:pPr>
    <w:rPr>
      <w:rFonts w:asciiTheme="minorHAnsi" w:hAnsiTheme="minorHAnsi"/>
      <w:sz w:val="22"/>
    </w:rPr>
  </w:style>
  <w:style w:type="paragraph" w:styleId="33">
    <w:name w:val="toc 3"/>
    <w:basedOn w:val="a"/>
    <w:next w:val="a"/>
    <w:autoRedefine/>
    <w:uiPriority w:val="39"/>
    <w:unhideWhenUsed/>
    <w:rsid w:val="00523EB7"/>
    <w:pPr>
      <w:spacing w:after="100" w:line="276" w:lineRule="auto"/>
      <w:ind w:left="440" w:firstLine="0"/>
      <w:jc w:val="left"/>
    </w:pPr>
    <w:rPr>
      <w:rFonts w:asciiTheme="minorHAnsi" w:hAnsiTheme="minorHAnsi"/>
      <w:sz w:val="22"/>
    </w:rPr>
  </w:style>
  <w:style w:type="paragraph" w:styleId="af6">
    <w:name w:val="footer"/>
    <w:basedOn w:val="a"/>
    <w:link w:val="af7"/>
    <w:uiPriority w:val="99"/>
    <w:unhideWhenUsed/>
    <w:rsid w:val="00523EB7"/>
    <w:pPr>
      <w:tabs>
        <w:tab w:val="center" w:pos="4677"/>
        <w:tab w:val="right" w:pos="9355"/>
      </w:tabs>
      <w:ind w:firstLine="0"/>
      <w:jc w:val="left"/>
    </w:pPr>
    <w:rPr>
      <w:rFonts w:asciiTheme="minorHAnsi" w:hAnsiTheme="minorHAnsi"/>
      <w:sz w:val="22"/>
    </w:rPr>
  </w:style>
  <w:style w:type="character" w:customStyle="1" w:styleId="af7">
    <w:name w:val="Нижний колонтитул Знак"/>
    <w:basedOn w:val="a0"/>
    <w:link w:val="af6"/>
    <w:uiPriority w:val="99"/>
    <w:rsid w:val="00523EB7"/>
    <w:rPr>
      <w:rFonts w:asciiTheme="minorHAnsi" w:hAnsiTheme="minorHAnsi"/>
      <w:sz w:val="22"/>
    </w:rPr>
  </w:style>
  <w:style w:type="paragraph" w:customStyle="1" w:styleId="xl66">
    <w:name w:val="xl66"/>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7">
    <w:name w:val="xl67"/>
    <w:basedOn w:val="a"/>
    <w:rsid w:val="00523EB7"/>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8">
    <w:name w:val="xl68"/>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69">
    <w:name w:val="xl69"/>
    <w:basedOn w:val="a"/>
    <w:rsid w:val="00523EB7"/>
    <w:pP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70">
    <w:name w:val="xl70"/>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71">
    <w:name w:val="xl71"/>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2">
    <w:name w:val="xl72"/>
    <w:basedOn w:val="a"/>
    <w:rsid w:val="00523EB7"/>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3">
    <w:name w:val="xl73"/>
    <w:basedOn w:val="a"/>
    <w:rsid w:val="00523EB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4">
    <w:name w:val="xl74"/>
    <w:basedOn w:val="a"/>
    <w:rsid w:val="00523EB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5">
    <w:name w:val="xl75"/>
    <w:basedOn w:val="a"/>
    <w:rsid w:val="00523EB7"/>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6">
    <w:name w:val="xl76"/>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7">
    <w:name w:val="xl77"/>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8">
    <w:name w:val="xl78"/>
    <w:basedOn w:val="a"/>
    <w:rsid w:val="00523EB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9">
    <w:name w:val="xl79"/>
    <w:basedOn w:val="a"/>
    <w:rsid w:val="00523E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80">
    <w:name w:val="xl80"/>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24"/>
      <w:szCs w:val="24"/>
      <w:lang w:eastAsia="ru-RU"/>
    </w:rPr>
  </w:style>
  <w:style w:type="paragraph" w:customStyle="1" w:styleId="xl81">
    <w:name w:val="xl81"/>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24"/>
      <w:szCs w:val="24"/>
      <w:lang w:eastAsia="ru-RU"/>
    </w:rPr>
  </w:style>
  <w:style w:type="paragraph" w:customStyle="1" w:styleId="xl82">
    <w:name w:val="xl82"/>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24"/>
      <w:szCs w:val="24"/>
      <w:lang w:eastAsia="ru-RU"/>
    </w:rPr>
  </w:style>
  <w:style w:type="paragraph" w:customStyle="1" w:styleId="xl83">
    <w:name w:val="xl83"/>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24"/>
      <w:szCs w:val="24"/>
      <w:lang w:eastAsia="ru-RU"/>
    </w:rPr>
  </w:style>
  <w:style w:type="paragraph" w:customStyle="1" w:styleId="xl84">
    <w:name w:val="xl84"/>
    <w:basedOn w:val="a"/>
    <w:rsid w:val="00523EB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85">
    <w:name w:val="xl85"/>
    <w:basedOn w:val="a"/>
    <w:rsid w:val="00523EB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4"/>
      <w:szCs w:val="24"/>
      <w:lang w:eastAsia="ru-RU"/>
    </w:rPr>
  </w:style>
  <w:style w:type="paragraph" w:styleId="af8">
    <w:name w:val="table of figures"/>
    <w:basedOn w:val="a"/>
    <w:next w:val="a"/>
    <w:uiPriority w:val="99"/>
    <w:unhideWhenUsed/>
    <w:rsid w:val="00523EB7"/>
    <w:pPr>
      <w:spacing w:line="276" w:lineRule="auto"/>
      <w:ind w:firstLine="0"/>
      <w:jc w:val="left"/>
    </w:pPr>
    <w:rPr>
      <w:rFonts w:asciiTheme="minorHAnsi" w:hAnsiTheme="minorHAnsi"/>
      <w:sz w:val="22"/>
    </w:rPr>
  </w:style>
  <w:style w:type="paragraph" w:customStyle="1" w:styleId="western">
    <w:name w:val="western"/>
    <w:basedOn w:val="a"/>
    <w:rsid w:val="00523EB7"/>
    <w:pPr>
      <w:spacing w:before="100" w:beforeAutospacing="1" w:after="142" w:line="288" w:lineRule="auto"/>
      <w:ind w:firstLine="0"/>
      <w:jc w:val="left"/>
    </w:pPr>
    <w:rPr>
      <w:rFonts w:eastAsia="Times New Roman" w:cs="Times New Roman"/>
      <w:sz w:val="24"/>
      <w:szCs w:val="24"/>
      <w:lang w:eastAsia="ru-RU"/>
    </w:rPr>
  </w:style>
  <w:style w:type="table" w:customStyle="1" w:styleId="14">
    <w:name w:val="Сетка таблицы1"/>
    <w:basedOn w:val="a1"/>
    <w:next w:val="a3"/>
    <w:uiPriority w:val="59"/>
    <w:rsid w:val="00523EB7"/>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6003">
      <w:bodyDiv w:val="1"/>
      <w:marLeft w:val="0"/>
      <w:marRight w:val="0"/>
      <w:marTop w:val="0"/>
      <w:marBottom w:val="0"/>
      <w:divBdr>
        <w:top w:val="none" w:sz="0" w:space="0" w:color="auto"/>
        <w:left w:val="none" w:sz="0" w:space="0" w:color="auto"/>
        <w:bottom w:val="none" w:sz="0" w:space="0" w:color="auto"/>
        <w:right w:val="none" w:sz="0" w:space="0" w:color="auto"/>
      </w:divBdr>
    </w:div>
    <w:div w:id="17734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http://www.rosteplo.ru/Npb_files/uch_tepla_1588.files/image023.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TotalTime>
  <Pages>15</Pages>
  <Words>5078</Words>
  <Characters>28948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Uriy</dc:creator>
  <cp:keywords/>
  <dc:description/>
  <cp:lastModifiedBy>Uriy</cp:lastModifiedBy>
  <cp:revision>11</cp:revision>
  <dcterms:created xsi:type="dcterms:W3CDTF">2025-09-01T07:40:00Z</dcterms:created>
  <dcterms:modified xsi:type="dcterms:W3CDTF">2025-09-04T05:19:00Z</dcterms:modified>
</cp:coreProperties>
</file>